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3B3094" w:rsidRPr="00011A1F" w:rsidP="00B645B7" w14:paraId="5E617CD2" w14:textId="13F762B6">
      <w:pPr>
        <w:pStyle w:val="Header"/>
        <w:tabs>
          <w:tab w:val="clear" w:pos="4320"/>
          <w:tab w:val="clear" w:pos="8640"/>
        </w:tabs>
        <w:jc w:val="center"/>
        <w:rPr>
          <w:rFonts w:ascii="Times New Roman" w:hAnsi="Times New Roman"/>
          <w:sz w:val="24"/>
          <w:szCs w:val="24"/>
          <w:lang w:val="lv-LV"/>
        </w:rPr>
      </w:pPr>
      <w:r w:rsidRPr="00011A1F">
        <w:rPr>
          <w:rFonts w:ascii="Times New Roman" w:hAnsi="Times New Roman"/>
          <w:sz w:val="24"/>
          <w:szCs w:val="24"/>
          <w:lang w:val="lv-LV"/>
        </w:rPr>
        <w:t>Rīgā</w:t>
      </w:r>
    </w:p>
    <w:p w:rsidR="00BF1536" w:rsidRPr="00011A1F" w:rsidP="00223F4C" w14:paraId="04744E5B" w14:textId="48559EB3">
      <w:pPr>
        <w:pStyle w:val="Header"/>
        <w:tabs>
          <w:tab w:val="left" w:pos="720"/>
        </w:tabs>
        <w:spacing w:before="200"/>
        <w:rPr>
          <w:rFonts w:ascii="Times New Roman" w:hAnsi="Times New Roman"/>
          <w:sz w:val="24"/>
          <w:szCs w:val="24"/>
          <w:lang w:val="lv-LV"/>
        </w:rPr>
      </w:pPr>
      <w:r w:rsidRPr="00011A1F">
        <w:rPr>
          <w:rFonts w:ascii="Times New Roman" w:hAnsi="Times New Roman"/>
          <w:noProof/>
          <w:sz w:val="24"/>
          <w:szCs w:val="24"/>
          <w:lang w:val="lv-LV"/>
        </w:rPr>
        <w:t>27.11.2023</w:t>
      </w:r>
      <w:r w:rsidRPr="00011A1F" w:rsidR="00223F4C">
        <w:rPr>
          <w:rFonts w:ascii="Times New Roman" w:hAnsi="Times New Roman"/>
          <w:sz w:val="24"/>
          <w:szCs w:val="24"/>
          <w:lang w:val="lv-LV"/>
        </w:rPr>
        <w:tab/>
      </w:r>
    </w:p>
    <w:p w:rsidR="00842C4F" w:rsidRPr="00011A1F" w:rsidP="00B55C78" w14:paraId="1492917F" w14:textId="4D9001CC">
      <w:pPr>
        <w:pStyle w:val="Header"/>
        <w:tabs>
          <w:tab w:val="clear" w:pos="4320"/>
          <w:tab w:val="clear" w:pos="8640"/>
        </w:tabs>
        <w:spacing w:before="200"/>
        <w:ind w:left="2880" w:firstLine="720"/>
        <w:rPr>
          <w:rFonts w:ascii="Times New Roman" w:hAnsi="Times New Roman"/>
          <w:b/>
          <w:bCs/>
          <w:sz w:val="28"/>
          <w:szCs w:val="28"/>
          <w:lang w:val="lv-LV"/>
        </w:rPr>
      </w:pPr>
      <w:r w:rsidRPr="00011A1F">
        <w:rPr>
          <w:rFonts w:ascii="Times New Roman" w:hAnsi="Times New Roman"/>
          <w:b/>
          <w:bCs/>
          <w:sz w:val="28"/>
          <w:szCs w:val="28"/>
          <w:lang w:val="lv-LV"/>
        </w:rPr>
        <w:t xml:space="preserve">Lēmums </w:t>
      </w:r>
      <w:r w:rsidRPr="00011A1F" w:rsidR="00BF0050">
        <w:rPr>
          <w:rFonts w:ascii="Times New Roman" w:hAnsi="Times New Roman"/>
          <w:b/>
          <w:bCs/>
          <w:sz w:val="28"/>
          <w:szCs w:val="28"/>
          <w:lang w:val="lv-LV"/>
        </w:rPr>
        <w:t>Nr.</w:t>
      </w:r>
      <w:r w:rsidRPr="00011A1F" w:rsidR="004F26E0">
        <w:rPr>
          <w:rFonts w:ascii="Times New Roman" w:hAnsi="Times New Roman"/>
          <w:b/>
          <w:bCs/>
          <w:sz w:val="28"/>
          <w:szCs w:val="28"/>
          <w:lang w:val="lv-LV"/>
        </w:rPr>
        <w:t xml:space="preserve"> </w:t>
      </w:r>
      <w:r w:rsidRPr="00011A1F" w:rsidR="00223F4C">
        <w:rPr>
          <w:rFonts w:ascii="Times New Roman" w:hAnsi="Times New Roman"/>
          <w:b/>
          <w:bCs/>
          <w:noProof/>
          <w:sz w:val="28"/>
          <w:szCs w:val="28"/>
          <w:lang w:val="lv-LV"/>
        </w:rPr>
        <w:t>5-02-1/32</w:t>
      </w:r>
      <w:r w:rsidRPr="00011A1F" w:rsidR="0098179F">
        <w:rPr>
          <w:rFonts w:ascii="Times New Roman" w:hAnsi="Times New Roman"/>
          <w:b/>
          <w:bCs/>
          <w:sz w:val="28"/>
          <w:szCs w:val="28"/>
          <w:lang w:val="lv-LV"/>
        </w:rPr>
        <w:t>/202</w:t>
      </w:r>
      <w:r w:rsidRPr="00011A1F" w:rsidR="00E12C09">
        <w:rPr>
          <w:rFonts w:ascii="Times New Roman" w:hAnsi="Times New Roman"/>
          <w:b/>
          <w:bCs/>
          <w:sz w:val="28"/>
          <w:szCs w:val="28"/>
          <w:lang w:val="lv-LV"/>
        </w:rPr>
        <w:t>3</w:t>
      </w:r>
    </w:p>
    <w:p w:rsidR="003F04FA" w:rsidRPr="00011A1F" w:rsidP="003F04FA" w14:paraId="0799BBE7" w14:textId="77777777">
      <w:pPr>
        <w:rPr>
          <w:rFonts w:ascii="Times New Roman" w:hAnsi="Times New Roman"/>
          <w:sz w:val="24"/>
          <w:szCs w:val="24"/>
          <w:lang w:val="lv-LV"/>
        </w:rPr>
      </w:pPr>
      <w:r w:rsidRPr="00011A1F">
        <w:rPr>
          <w:rFonts w:ascii="Times New Roman" w:eastAsia="Times New Roman" w:hAnsi="Times New Roman"/>
          <w:b/>
          <w:sz w:val="24"/>
          <w:szCs w:val="24"/>
          <w:lang w:val="lv-LV"/>
        </w:rPr>
        <w:t xml:space="preserve">par grozījumiem 2021. gada 31. martā izsniegtajā Programmā Nr. 5-03/3 ietekmes uz vidi novērtējumam </w:t>
      </w:r>
      <w:bookmarkStart w:id="0" w:name="_Hlk151977721"/>
      <w:r w:rsidRPr="00011A1F">
        <w:rPr>
          <w:rFonts w:ascii="Times New Roman" w:eastAsia="Times New Roman" w:hAnsi="Times New Roman"/>
          <w:b/>
          <w:sz w:val="24"/>
          <w:szCs w:val="24"/>
          <w:lang w:val="lv-LV"/>
        </w:rPr>
        <w:t xml:space="preserve">dolomīta ieguves darbu paplašināšana dolomīta atradnē </w:t>
      </w:r>
      <w:r w:rsidRPr="00011A1F">
        <w:rPr>
          <w:rFonts w:ascii="Times New Roman" w:eastAsia="Times New Roman" w:hAnsi="Times New Roman"/>
          <w:b/>
          <w:i/>
          <w:iCs/>
          <w:sz w:val="24"/>
          <w:szCs w:val="24"/>
          <w:lang w:val="lv-LV"/>
        </w:rPr>
        <w:t>“</w:t>
      </w:r>
      <w:r w:rsidRPr="00011A1F">
        <w:rPr>
          <w:rFonts w:ascii="Times New Roman" w:eastAsia="Times New Roman" w:hAnsi="Times New Roman"/>
          <w:b/>
          <w:i/>
          <w:iCs/>
          <w:sz w:val="24"/>
          <w:szCs w:val="24"/>
          <w:lang w:val="lv-LV"/>
        </w:rPr>
        <w:t>Tūrkalne</w:t>
      </w:r>
      <w:r w:rsidRPr="00011A1F">
        <w:rPr>
          <w:rFonts w:ascii="Times New Roman" w:eastAsia="Times New Roman" w:hAnsi="Times New Roman"/>
          <w:b/>
          <w:i/>
          <w:iCs/>
          <w:sz w:val="24"/>
          <w:szCs w:val="24"/>
          <w:lang w:val="lv-LV"/>
        </w:rPr>
        <w:t>”</w:t>
      </w:r>
      <w:bookmarkEnd w:id="0"/>
    </w:p>
    <w:p w:rsidR="003F04FA" w:rsidRPr="00011A1F" w:rsidP="003F04FA" w14:paraId="2FCA42A5" w14:textId="77777777">
      <w:pPr>
        <w:widowControl/>
        <w:spacing w:before="240" w:after="240" w:line="240" w:lineRule="auto"/>
        <w:jc w:val="both"/>
        <w:rPr>
          <w:rFonts w:ascii="Times New Roman" w:eastAsia="Times New Roman" w:hAnsi="Times New Roman"/>
          <w:sz w:val="24"/>
          <w:szCs w:val="24"/>
          <w:lang w:val="lv-LV" w:eastAsia="lv-LV"/>
        </w:rPr>
      </w:pPr>
      <w:r w:rsidRPr="00011A1F">
        <w:rPr>
          <w:rFonts w:ascii="Times New Roman" w:eastAsia="Times New Roman" w:hAnsi="Times New Roman"/>
          <w:b/>
          <w:bCs/>
          <w:sz w:val="24"/>
          <w:szCs w:val="24"/>
          <w:lang w:val="lv-LV" w:eastAsia="lv-LV"/>
        </w:rPr>
        <w:t>Adresāts:</w:t>
      </w:r>
      <w:r w:rsidRPr="00011A1F">
        <w:rPr>
          <w:rFonts w:ascii="Times New Roman" w:eastAsia="Times New Roman" w:hAnsi="Times New Roman"/>
          <w:sz w:val="24"/>
          <w:szCs w:val="24"/>
          <w:lang w:val="lv-LV" w:eastAsia="lv-LV"/>
        </w:rPr>
        <w:t xml:space="preserve"> </w:t>
      </w:r>
      <w:r w:rsidRPr="00011A1F">
        <w:rPr>
          <w:rFonts w:ascii="Times New Roman" w:hAnsi="Times New Roman"/>
          <w:sz w:val="24"/>
          <w:szCs w:val="24"/>
          <w:shd w:val="clear" w:color="auto" w:fill="FFFFFF"/>
          <w:lang w:val="lv-LV"/>
        </w:rPr>
        <w:t>Akciju sabiedrība </w:t>
      </w:r>
      <w:r w:rsidRPr="00011A1F">
        <w:rPr>
          <w:rFonts w:ascii="Times New Roman" w:hAnsi="Times New Roman"/>
          <w:i/>
          <w:iCs/>
          <w:sz w:val="24"/>
          <w:szCs w:val="24"/>
          <w:shd w:val="clear" w:color="auto" w:fill="FFFFFF"/>
          <w:lang w:val="lv-LV"/>
        </w:rPr>
        <w:t>“Siguldas Būvmeistars”</w:t>
      </w:r>
      <w:r w:rsidRPr="00011A1F">
        <w:rPr>
          <w:rFonts w:ascii="Times New Roman" w:hAnsi="Times New Roman"/>
          <w:sz w:val="24"/>
          <w:szCs w:val="24"/>
          <w:shd w:val="clear" w:color="auto" w:fill="FFFFFF"/>
          <w:lang w:val="lv-LV"/>
        </w:rPr>
        <w:t>,</w:t>
      </w:r>
      <w:r w:rsidRPr="00011A1F">
        <w:rPr>
          <w:rFonts w:ascii="Times New Roman" w:eastAsia="Times New Roman" w:hAnsi="Times New Roman"/>
          <w:sz w:val="24"/>
          <w:szCs w:val="24"/>
          <w:lang w:val="lv-LV" w:eastAsia="lv-LV"/>
        </w:rPr>
        <w:t xml:space="preserve"> reģistrācijas Nr. </w:t>
      </w:r>
      <w:r w:rsidRPr="00011A1F">
        <w:rPr>
          <w:rFonts w:ascii="Times New Roman" w:hAnsi="Times New Roman"/>
          <w:sz w:val="24"/>
          <w:szCs w:val="24"/>
          <w:shd w:val="clear" w:color="auto" w:fill="FFFFFF"/>
          <w:lang w:val="lv-LV"/>
        </w:rPr>
        <w:t>40003047821</w:t>
      </w:r>
      <w:r w:rsidRPr="00011A1F">
        <w:rPr>
          <w:rFonts w:ascii="Times New Roman" w:eastAsia="Times New Roman" w:hAnsi="Times New Roman"/>
          <w:sz w:val="24"/>
          <w:szCs w:val="24"/>
          <w:lang w:val="lv-LV" w:eastAsia="lv-LV"/>
        </w:rPr>
        <w:t xml:space="preserve">, juridiskā adrese: </w:t>
      </w:r>
      <w:r w:rsidRPr="00011A1F">
        <w:rPr>
          <w:rFonts w:ascii="Times New Roman" w:hAnsi="Times New Roman"/>
          <w:sz w:val="24"/>
          <w:szCs w:val="24"/>
          <w:shd w:val="clear" w:color="auto" w:fill="FFFFFF"/>
          <w:lang w:val="lv-LV"/>
        </w:rPr>
        <w:t>Gāles iela 27, Sigulda, Siguldas novads LV-2150</w:t>
      </w:r>
      <w:r w:rsidRPr="00011A1F">
        <w:rPr>
          <w:rFonts w:ascii="Times New Roman" w:eastAsia="Times New Roman" w:hAnsi="Times New Roman"/>
          <w:sz w:val="24"/>
          <w:szCs w:val="24"/>
          <w:lang w:val="lv-LV" w:eastAsia="lv-LV"/>
        </w:rPr>
        <w:t xml:space="preserve">, elektroniskā pasta adrese: </w:t>
      </w:r>
      <w:hyperlink r:id="rId6" w:history="1">
        <w:r w:rsidRPr="00011A1F">
          <w:rPr>
            <w:rFonts w:ascii="Times New Roman" w:eastAsia="Times New Roman" w:hAnsi="Times New Roman"/>
            <w:sz w:val="24"/>
            <w:szCs w:val="24"/>
            <w:shd w:val="clear" w:color="auto" w:fill="FFFFFF"/>
            <w:lang w:val="lv-LV" w:eastAsia="lv-LV"/>
          </w:rPr>
          <w:t>info@</w:t>
        </w:r>
        <w:r w:rsidRPr="00011A1F">
          <w:rPr>
            <w:rFonts w:ascii="Times New Roman" w:hAnsi="Times New Roman"/>
            <w:sz w:val="24"/>
            <w:szCs w:val="24"/>
            <w:lang w:val="lv-LV"/>
          </w:rPr>
          <w:t>buvmeistars</w:t>
        </w:r>
        <w:r w:rsidRPr="00011A1F">
          <w:rPr>
            <w:rFonts w:ascii="Times New Roman" w:eastAsia="Times New Roman" w:hAnsi="Times New Roman"/>
            <w:sz w:val="24"/>
            <w:szCs w:val="24"/>
            <w:shd w:val="clear" w:color="auto" w:fill="FFFFFF"/>
            <w:lang w:val="lv-LV" w:eastAsia="lv-LV"/>
          </w:rPr>
          <w:t>.lv</w:t>
        </w:r>
      </w:hyperlink>
      <w:r w:rsidRPr="00011A1F">
        <w:rPr>
          <w:rFonts w:ascii="Times New Roman" w:eastAsia="Times New Roman" w:hAnsi="Times New Roman"/>
          <w:sz w:val="24"/>
          <w:szCs w:val="24"/>
          <w:lang w:val="lv-LV" w:eastAsia="lv-LV"/>
        </w:rPr>
        <w:t xml:space="preserve"> (turpmāk – Ierosinātāja).</w:t>
      </w:r>
    </w:p>
    <w:p w:rsidR="003F04FA" w:rsidRPr="00011A1F" w:rsidP="003F04FA" w14:paraId="7D6B707B" w14:textId="77777777">
      <w:pPr>
        <w:spacing w:before="240" w:after="240" w:line="240" w:lineRule="auto"/>
        <w:jc w:val="both"/>
        <w:rPr>
          <w:rFonts w:ascii="Times New Roman" w:eastAsia="Times New Roman" w:hAnsi="Times New Roman"/>
          <w:sz w:val="24"/>
          <w:szCs w:val="24"/>
          <w:lang w:val="lv-LV" w:eastAsia="lv-LV"/>
        </w:rPr>
      </w:pPr>
      <w:r w:rsidRPr="00011A1F">
        <w:rPr>
          <w:rFonts w:ascii="Times New Roman" w:eastAsia="Times New Roman" w:hAnsi="Times New Roman"/>
          <w:b/>
          <w:bCs/>
          <w:sz w:val="24"/>
          <w:szCs w:val="24"/>
          <w:lang w:val="lv-LV" w:eastAsia="lv-LV"/>
        </w:rPr>
        <w:t>Paredzētās darbības nosaukums:</w:t>
      </w:r>
      <w:r w:rsidRPr="00011A1F">
        <w:rPr>
          <w:rFonts w:ascii="Times New Roman" w:eastAsia="Times New Roman" w:hAnsi="Times New Roman"/>
          <w:sz w:val="24"/>
          <w:szCs w:val="24"/>
          <w:lang w:val="lv-LV" w:eastAsia="lv-LV"/>
        </w:rPr>
        <w:t xml:space="preserve"> </w:t>
      </w:r>
      <w:r w:rsidRPr="00011A1F">
        <w:rPr>
          <w:rFonts w:ascii="Times New Roman" w:hAnsi="Times New Roman"/>
          <w:sz w:val="24"/>
          <w:szCs w:val="24"/>
          <w:shd w:val="clear" w:color="auto" w:fill="FFFFFF"/>
          <w:lang w:val="lv-LV" w:eastAsia="lv-LV"/>
        </w:rPr>
        <w:t xml:space="preserve">dolomīta ieguves darbu paplašināšana dolomīta atradnē </w:t>
      </w:r>
      <w:r w:rsidRPr="00011A1F">
        <w:rPr>
          <w:rFonts w:ascii="Times New Roman" w:hAnsi="Times New Roman"/>
          <w:i/>
          <w:iCs/>
          <w:sz w:val="24"/>
          <w:szCs w:val="24"/>
          <w:shd w:val="clear" w:color="auto" w:fill="FFFFFF"/>
          <w:lang w:val="lv-LV" w:eastAsia="lv-LV"/>
        </w:rPr>
        <w:t>“</w:t>
      </w:r>
      <w:r w:rsidRPr="00011A1F">
        <w:rPr>
          <w:rFonts w:ascii="Times New Roman" w:hAnsi="Times New Roman"/>
          <w:i/>
          <w:iCs/>
          <w:sz w:val="24"/>
          <w:szCs w:val="24"/>
          <w:shd w:val="clear" w:color="auto" w:fill="FFFFFF"/>
          <w:lang w:val="lv-LV" w:eastAsia="lv-LV"/>
        </w:rPr>
        <w:t>Tūrkalne</w:t>
      </w:r>
      <w:r w:rsidRPr="00011A1F">
        <w:rPr>
          <w:rFonts w:ascii="Times New Roman" w:hAnsi="Times New Roman"/>
          <w:i/>
          <w:iCs/>
          <w:sz w:val="24"/>
          <w:szCs w:val="24"/>
          <w:shd w:val="clear" w:color="auto" w:fill="FFFFFF"/>
          <w:lang w:val="lv-LV" w:eastAsia="lv-LV"/>
        </w:rPr>
        <w:t>”</w:t>
      </w:r>
      <w:r w:rsidRPr="00011A1F">
        <w:rPr>
          <w:rFonts w:ascii="Times New Roman" w:hAnsi="Times New Roman"/>
          <w:sz w:val="24"/>
          <w:szCs w:val="24"/>
          <w:shd w:val="clear" w:color="auto" w:fill="FFFFFF"/>
          <w:lang w:val="lv-LV" w:eastAsia="lv-LV"/>
        </w:rPr>
        <w:t xml:space="preserve"> </w:t>
      </w:r>
      <w:r w:rsidRPr="00011A1F">
        <w:rPr>
          <w:rFonts w:ascii="Times New Roman" w:eastAsia="Times New Roman" w:hAnsi="Times New Roman"/>
          <w:spacing w:val="1"/>
          <w:sz w:val="24"/>
          <w:szCs w:val="24"/>
          <w:lang w:val="lv-LV" w:eastAsia="lv-LV"/>
        </w:rPr>
        <w:t>(turpmāk arī – Paredzētā darbība).</w:t>
      </w:r>
    </w:p>
    <w:p w:rsidR="003F04FA" w:rsidRPr="00011A1F" w:rsidP="003F04FA" w14:paraId="1DC715E6" w14:textId="77777777">
      <w:pPr>
        <w:autoSpaceDE w:val="0"/>
        <w:autoSpaceDN w:val="0"/>
        <w:adjustRightInd w:val="0"/>
        <w:spacing w:before="240" w:after="240" w:line="240" w:lineRule="auto"/>
        <w:jc w:val="both"/>
        <w:rPr>
          <w:rFonts w:ascii="Times New Roman" w:eastAsia="Times New Roman" w:hAnsi="Times New Roman"/>
          <w:spacing w:val="-4"/>
          <w:sz w:val="24"/>
          <w:szCs w:val="24"/>
          <w:lang w:val="lv-LV"/>
        </w:rPr>
      </w:pPr>
      <w:r w:rsidRPr="00011A1F">
        <w:rPr>
          <w:rFonts w:ascii="Times New Roman" w:eastAsia="Times New Roman" w:hAnsi="Times New Roman"/>
          <w:b/>
          <w:bCs/>
          <w:sz w:val="24"/>
          <w:szCs w:val="24"/>
          <w:lang w:val="lv-LV"/>
        </w:rPr>
        <w:t>Paredzētās darbības iespējamā norises vieta:</w:t>
      </w:r>
      <w:r w:rsidRPr="00011A1F">
        <w:rPr>
          <w:rFonts w:ascii="Times New Roman" w:eastAsia="Times New Roman" w:hAnsi="Times New Roman"/>
          <w:sz w:val="24"/>
          <w:szCs w:val="24"/>
          <w:lang w:val="lv-LV"/>
        </w:rPr>
        <w:t xml:space="preserve"> </w:t>
      </w:r>
      <w:r w:rsidRPr="00011A1F">
        <w:rPr>
          <w:rFonts w:ascii="Times New Roman" w:hAnsi="Times New Roman"/>
          <w:sz w:val="24"/>
          <w:szCs w:val="24"/>
          <w:lang w:val="lv-LV"/>
        </w:rPr>
        <w:t xml:space="preserve">Ropažu novads, nekustamais īpašums </w:t>
      </w:r>
      <w:r w:rsidRPr="00011A1F">
        <w:rPr>
          <w:rFonts w:ascii="Times New Roman" w:hAnsi="Times New Roman"/>
          <w:i/>
          <w:iCs/>
          <w:sz w:val="24"/>
          <w:szCs w:val="24"/>
          <w:lang w:val="lv-LV"/>
        </w:rPr>
        <w:t>“</w:t>
      </w:r>
      <w:r w:rsidRPr="00011A1F">
        <w:rPr>
          <w:rFonts w:ascii="Times New Roman" w:hAnsi="Times New Roman"/>
          <w:i/>
          <w:iCs/>
          <w:sz w:val="24"/>
          <w:szCs w:val="24"/>
          <w:lang w:val="lv-LV"/>
        </w:rPr>
        <w:t>Tūrkalne</w:t>
      </w:r>
      <w:r w:rsidRPr="00011A1F">
        <w:rPr>
          <w:rFonts w:ascii="Times New Roman" w:hAnsi="Times New Roman"/>
          <w:i/>
          <w:iCs/>
          <w:sz w:val="24"/>
          <w:szCs w:val="24"/>
          <w:lang w:val="lv-LV"/>
        </w:rPr>
        <w:t xml:space="preserve">” </w:t>
      </w:r>
      <w:r w:rsidRPr="00011A1F">
        <w:rPr>
          <w:rFonts w:ascii="Times New Roman" w:hAnsi="Times New Roman"/>
          <w:sz w:val="24"/>
          <w:szCs w:val="24"/>
          <w:lang w:val="lv-LV"/>
        </w:rPr>
        <w:t xml:space="preserve">(kadastra Nr.8084 017 0040, zemes vienība ar kadastra apzīmējumu 8084 017 0101), nekustamais īpašums </w:t>
      </w:r>
      <w:r w:rsidRPr="00011A1F">
        <w:rPr>
          <w:rFonts w:ascii="Times New Roman" w:hAnsi="Times New Roman"/>
          <w:i/>
          <w:iCs/>
          <w:sz w:val="24"/>
          <w:szCs w:val="24"/>
          <w:lang w:val="lv-LV"/>
        </w:rPr>
        <w:t>“</w:t>
      </w:r>
      <w:r w:rsidRPr="00011A1F">
        <w:rPr>
          <w:rFonts w:ascii="Times New Roman" w:hAnsi="Times New Roman"/>
          <w:i/>
          <w:iCs/>
          <w:sz w:val="24"/>
          <w:szCs w:val="24"/>
          <w:lang w:val="lv-LV"/>
        </w:rPr>
        <w:t>Sināti</w:t>
      </w:r>
      <w:r w:rsidRPr="00011A1F">
        <w:rPr>
          <w:rFonts w:ascii="Times New Roman" w:hAnsi="Times New Roman"/>
          <w:i/>
          <w:iCs/>
          <w:sz w:val="24"/>
          <w:szCs w:val="24"/>
          <w:lang w:val="lv-LV"/>
        </w:rPr>
        <w:t xml:space="preserve">” </w:t>
      </w:r>
      <w:r w:rsidRPr="00011A1F">
        <w:rPr>
          <w:rFonts w:ascii="Times New Roman" w:hAnsi="Times New Roman"/>
          <w:sz w:val="24"/>
          <w:szCs w:val="24"/>
          <w:lang w:val="lv-LV"/>
        </w:rPr>
        <w:t xml:space="preserve">(kadastra Nr.8084 017 0010, zemes vienības ar kadastra apzīmējumiem 8084 017 0026, 8084 017 0010, 8084 017 0027 un 8084 017 0032), nekustamais īpašums </w:t>
      </w:r>
      <w:r w:rsidRPr="00011A1F">
        <w:rPr>
          <w:rFonts w:ascii="Times New Roman" w:hAnsi="Times New Roman"/>
          <w:i/>
          <w:iCs/>
          <w:sz w:val="24"/>
          <w:szCs w:val="24"/>
          <w:lang w:val="lv-LV"/>
        </w:rPr>
        <w:t xml:space="preserve">“Daces” </w:t>
      </w:r>
      <w:r w:rsidRPr="00011A1F">
        <w:rPr>
          <w:rFonts w:ascii="Times New Roman" w:hAnsi="Times New Roman"/>
          <w:sz w:val="24"/>
          <w:szCs w:val="24"/>
          <w:lang w:val="lv-LV"/>
        </w:rPr>
        <w:t xml:space="preserve">(kad. Nr.8084 017 0011, zemes vienība ar kadastra apzīmējumu 8084 017 0011), nekustamais īpašums </w:t>
      </w:r>
      <w:r w:rsidRPr="00011A1F">
        <w:rPr>
          <w:rFonts w:ascii="Times New Roman" w:hAnsi="Times New Roman"/>
          <w:i/>
          <w:iCs/>
          <w:sz w:val="24"/>
          <w:szCs w:val="24"/>
          <w:lang w:val="lv-LV"/>
        </w:rPr>
        <w:t>“</w:t>
      </w:r>
      <w:r w:rsidRPr="00011A1F">
        <w:rPr>
          <w:rFonts w:ascii="Times New Roman" w:hAnsi="Times New Roman"/>
          <w:i/>
          <w:iCs/>
          <w:sz w:val="24"/>
          <w:szCs w:val="24"/>
          <w:lang w:val="lv-LV"/>
        </w:rPr>
        <w:t>Vecpurmalas</w:t>
      </w:r>
      <w:r w:rsidRPr="00011A1F">
        <w:rPr>
          <w:rFonts w:ascii="Times New Roman" w:hAnsi="Times New Roman"/>
          <w:i/>
          <w:iCs/>
          <w:sz w:val="24"/>
          <w:szCs w:val="24"/>
          <w:lang w:val="lv-LV"/>
        </w:rPr>
        <w:t>”</w:t>
      </w:r>
      <w:r w:rsidRPr="00011A1F">
        <w:rPr>
          <w:rFonts w:ascii="Times New Roman" w:hAnsi="Times New Roman"/>
          <w:sz w:val="24"/>
          <w:szCs w:val="24"/>
          <w:lang w:val="lv-LV"/>
        </w:rPr>
        <w:t xml:space="preserve"> (kadastra Nr.8084 017 0023) zemes vienība ar kadastra apzīmējumu 8084 017 0023), nekustamais īpašums </w:t>
      </w:r>
      <w:r w:rsidRPr="00011A1F">
        <w:rPr>
          <w:rFonts w:ascii="Times New Roman" w:hAnsi="Times New Roman"/>
          <w:i/>
          <w:iCs/>
          <w:sz w:val="24"/>
          <w:szCs w:val="24"/>
          <w:lang w:val="lv-LV"/>
        </w:rPr>
        <w:t>“Robežnieki”</w:t>
      </w:r>
      <w:r w:rsidRPr="00011A1F">
        <w:rPr>
          <w:rFonts w:ascii="Times New Roman" w:hAnsi="Times New Roman"/>
          <w:sz w:val="24"/>
          <w:szCs w:val="24"/>
          <w:lang w:val="lv-LV"/>
        </w:rPr>
        <w:t xml:space="preserve"> (kadastra Nr.8084 017 0052, zemes vienība ar kadastra apzīmējumu 8084 017 0052), nekustamais īpašums </w:t>
      </w:r>
      <w:r w:rsidRPr="00011A1F">
        <w:rPr>
          <w:rFonts w:ascii="Times New Roman" w:hAnsi="Times New Roman"/>
          <w:i/>
          <w:iCs/>
          <w:sz w:val="24"/>
          <w:szCs w:val="24"/>
          <w:lang w:val="lv-LV"/>
        </w:rPr>
        <w:t>“</w:t>
      </w:r>
      <w:r w:rsidRPr="00011A1F">
        <w:rPr>
          <w:rFonts w:ascii="Times New Roman" w:hAnsi="Times New Roman"/>
          <w:i/>
          <w:iCs/>
          <w:sz w:val="24"/>
          <w:szCs w:val="24"/>
          <w:lang w:val="lv-LV"/>
        </w:rPr>
        <w:t>Brekšutakas</w:t>
      </w:r>
      <w:r w:rsidRPr="00011A1F">
        <w:rPr>
          <w:rFonts w:ascii="Times New Roman" w:hAnsi="Times New Roman"/>
          <w:i/>
          <w:iCs/>
          <w:sz w:val="24"/>
          <w:szCs w:val="24"/>
          <w:lang w:val="lv-LV"/>
        </w:rPr>
        <w:t>”</w:t>
      </w:r>
      <w:r w:rsidRPr="00011A1F">
        <w:rPr>
          <w:rFonts w:ascii="Times New Roman" w:hAnsi="Times New Roman"/>
          <w:sz w:val="24"/>
          <w:szCs w:val="24"/>
          <w:lang w:val="lv-LV"/>
        </w:rPr>
        <w:t xml:space="preserve"> (kadastra Nr.8084 017 0105, zemes vienība ar kadastra apzīmējumu 8084 017 0018),  nekustamais īpašums </w:t>
      </w:r>
      <w:r w:rsidRPr="00011A1F">
        <w:rPr>
          <w:rFonts w:ascii="Times New Roman" w:hAnsi="Times New Roman"/>
          <w:i/>
          <w:iCs/>
          <w:sz w:val="24"/>
          <w:szCs w:val="24"/>
          <w:lang w:val="lv-LV"/>
        </w:rPr>
        <w:t>“Akmenāji”</w:t>
      </w:r>
      <w:r w:rsidRPr="00011A1F">
        <w:rPr>
          <w:rFonts w:ascii="Times New Roman" w:hAnsi="Times New Roman"/>
          <w:sz w:val="24"/>
          <w:szCs w:val="24"/>
          <w:lang w:val="lv-LV"/>
        </w:rPr>
        <w:t xml:space="preserve"> (kadastra Nr. 8084 017 0042, zemes vienība ar kadastra apzīmējumu 8084 017 0042 un 8084 017 0044), nekustamais īpašums </w:t>
      </w:r>
      <w:r w:rsidRPr="00011A1F">
        <w:rPr>
          <w:rFonts w:ascii="Times New Roman" w:hAnsi="Times New Roman"/>
          <w:i/>
          <w:iCs/>
          <w:sz w:val="24"/>
          <w:szCs w:val="24"/>
          <w:lang w:val="lv-LV"/>
        </w:rPr>
        <w:t>“Krūmiņi”</w:t>
      </w:r>
      <w:r w:rsidRPr="00011A1F">
        <w:rPr>
          <w:rFonts w:ascii="Times New Roman" w:hAnsi="Times New Roman"/>
          <w:sz w:val="24"/>
          <w:szCs w:val="24"/>
          <w:lang w:val="lv-LV"/>
        </w:rPr>
        <w:t xml:space="preserve"> (kadastra Nr. 8084 017 0075, zemes vienība ar kadastra apzīmējumu 8084 017 0075 un 8084 017 0077)</w:t>
      </w:r>
      <w:r w:rsidRPr="00011A1F">
        <w:rPr>
          <w:rFonts w:ascii="Times New Roman" w:eastAsia="Times New Roman" w:hAnsi="Times New Roman"/>
          <w:sz w:val="24"/>
          <w:szCs w:val="24"/>
          <w:shd w:val="clear" w:color="auto" w:fill="FFFFFF"/>
          <w:lang w:val="lv-LV"/>
        </w:rPr>
        <w:t xml:space="preserve"> un </w:t>
      </w:r>
      <w:r w:rsidRPr="00011A1F">
        <w:rPr>
          <w:rFonts w:ascii="Times New Roman" w:hAnsi="Times New Roman"/>
          <w:sz w:val="24"/>
          <w:szCs w:val="24"/>
          <w:lang w:val="lv-LV"/>
        </w:rPr>
        <w:t xml:space="preserve">nekustamais īpašums </w:t>
      </w:r>
      <w:r w:rsidRPr="00011A1F">
        <w:rPr>
          <w:rFonts w:ascii="Times New Roman" w:hAnsi="Times New Roman"/>
          <w:i/>
          <w:iCs/>
          <w:sz w:val="24"/>
          <w:szCs w:val="24"/>
          <w:lang w:val="lv-LV"/>
        </w:rPr>
        <w:t>“Ceļš”</w:t>
      </w:r>
      <w:r w:rsidRPr="00011A1F">
        <w:rPr>
          <w:rFonts w:ascii="Times New Roman" w:hAnsi="Times New Roman"/>
          <w:sz w:val="24"/>
          <w:szCs w:val="24"/>
          <w:lang w:val="lv-LV"/>
        </w:rPr>
        <w:t xml:space="preserve"> (kadastra Nr. 8084 017 0106, zemes vienība ar kadastra apzīmējumu 8084 017 0106)</w:t>
      </w:r>
      <w:r w:rsidRPr="00011A1F">
        <w:rPr>
          <w:rFonts w:ascii="Times New Roman" w:eastAsia="Times New Roman" w:hAnsi="Times New Roman"/>
          <w:sz w:val="24"/>
          <w:szCs w:val="24"/>
          <w:shd w:val="clear" w:color="auto" w:fill="FFFFFF"/>
          <w:lang w:val="lv-LV"/>
        </w:rPr>
        <w:t xml:space="preserve">  (turpmāk – Darbības vieta)</w:t>
      </w:r>
      <w:r w:rsidRPr="00011A1F">
        <w:rPr>
          <w:rFonts w:ascii="Times New Roman" w:eastAsia="Times New Roman" w:hAnsi="Times New Roman"/>
          <w:bCs/>
          <w:sz w:val="24"/>
          <w:szCs w:val="24"/>
          <w:lang w:val="lv-LV"/>
        </w:rPr>
        <w:t>.</w:t>
      </w:r>
    </w:p>
    <w:p w:rsidR="003F04FA" w:rsidRPr="00011A1F" w:rsidP="003F04FA" w14:paraId="799FCBBA" w14:textId="77777777">
      <w:pPr>
        <w:widowControl/>
        <w:spacing w:before="240" w:after="240" w:line="240" w:lineRule="auto"/>
        <w:jc w:val="both"/>
        <w:rPr>
          <w:rFonts w:ascii="Times New Roman" w:eastAsia="Times New Roman" w:hAnsi="Times New Roman"/>
          <w:b/>
          <w:sz w:val="24"/>
          <w:szCs w:val="24"/>
          <w:lang w:val="lv-LV"/>
        </w:rPr>
      </w:pPr>
      <w:r w:rsidRPr="00011A1F">
        <w:rPr>
          <w:rFonts w:ascii="Times New Roman" w:eastAsia="Times New Roman" w:hAnsi="Times New Roman"/>
          <w:b/>
          <w:sz w:val="24"/>
          <w:szCs w:val="24"/>
          <w:lang w:val="lv-LV"/>
        </w:rPr>
        <w:t xml:space="preserve">Izvērtētā dokumentācija: </w:t>
      </w:r>
    </w:p>
    <w:p w:rsidR="003F04FA" w:rsidRPr="00011A1F" w:rsidP="003F04FA" w14:paraId="0257A119" w14:textId="77777777">
      <w:pPr>
        <w:pStyle w:val="ListParagraph"/>
        <w:numPr>
          <w:ilvl w:val="0"/>
          <w:numId w:val="14"/>
        </w:numPr>
        <w:spacing w:before="120" w:after="120" w:line="240" w:lineRule="auto"/>
        <w:ind w:left="284" w:hanging="284"/>
        <w:contextualSpacing w:val="0"/>
        <w:jc w:val="both"/>
        <w:rPr>
          <w:rFonts w:ascii="Times New Roman" w:eastAsia="Times New Roman" w:hAnsi="Times New Roman"/>
          <w:sz w:val="24"/>
          <w:szCs w:val="24"/>
          <w:lang w:val="lv-LV"/>
        </w:rPr>
      </w:pPr>
      <w:r w:rsidRPr="00011A1F">
        <w:rPr>
          <w:rFonts w:ascii="Times New Roman" w:eastAsia="Times New Roman" w:hAnsi="Times New Roman"/>
          <w:sz w:val="24"/>
          <w:szCs w:val="24"/>
          <w:lang w:val="lv-LV"/>
        </w:rPr>
        <w:t xml:space="preserve">Ierosinātājas 2023. gada 7. novembra iesniegums Nr. </w:t>
      </w:r>
      <w:r w:rsidRPr="00011A1F">
        <w:rPr>
          <w:rFonts w:ascii="Times New Roman" w:hAnsi="Times New Roman"/>
          <w:sz w:val="24"/>
          <w:szCs w:val="24"/>
          <w:lang w:val="lv-LV"/>
        </w:rPr>
        <w:t>1-10/R-23/99</w:t>
      </w:r>
      <w:r w:rsidRPr="00011A1F">
        <w:rPr>
          <w:rFonts w:ascii="Times New Roman" w:eastAsia="Times New Roman" w:hAnsi="Times New Roman"/>
          <w:i/>
          <w:iCs/>
          <w:sz w:val="24"/>
          <w:szCs w:val="24"/>
          <w:lang w:val="lv-LV"/>
        </w:rPr>
        <w:t xml:space="preserve"> “</w:t>
      </w:r>
      <w:r w:rsidRPr="00011A1F">
        <w:rPr>
          <w:rFonts w:ascii="Times New Roman" w:hAnsi="Times New Roman"/>
          <w:i/>
          <w:iCs/>
          <w:sz w:val="24"/>
          <w:szCs w:val="24"/>
          <w:lang w:val="lv-LV"/>
        </w:rPr>
        <w:t>Papildus kadastra vienību iekļaušana Ietekmes uz vidi novērtējuma procesā dolomīta ieguves darbu paplašināšanas projekta iecerei dolomīta atradnē “</w:t>
      </w:r>
      <w:r w:rsidRPr="00011A1F">
        <w:rPr>
          <w:rFonts w:ascii="Times New Roman" w:hAnsi="Times New Roman"/>
          <w:i/>
          <w:iCs/>
          <w:sz w:val="24"/>
          <w:szCs w:val="24"/>
          <w:lang w:val="lv-LV"/>
        </w:rPr>
        <w:t>Tūrkalne</w:t>
      </w:r>
      <w:r w:rsidRPr="00011A1F">
        <w:rPr>
          <w:rFonts w:ascii="Times New Roman" w:hAnsi="Times New Roman"/>
          <w:i/>
          <w:iCs/>
          <w:sz w:val="24"/>
          <w:szCs w:val="24"/>
          <w:lang w:val="lv-LV"/>
        </w:rPr>
        <w:t>””</w:t>
      </w:r>
      <w:r w:rsidRPr="00011A1F">
        <w:rPr>
          <w:rFonts w:ascii="Times New Roman" w:hAnsi="Times New Roman"/>
          <w:sz w:val="24"/>
          <w:szCs w:val="24"/>
          <w:lang w:val="lv-LV"/>
        </w:rPr>
        <w:t xml:space="preserve"> </w:t>
      </w:r>
      <w:r w:rsidRPr="00011A1F">
        <w:rPr>
          <w:rFonts w:ascii="Times New Roman" w:eastAsia="Times New Roman" w:hAnsi="Times New Roman"/>
          <w:sz w:val="24"/>
          <w:szCs w:val="24"/>
          <w:lang w:val="lv-LV"/>
        </w:rPr>
        <w:t>(turpmāk - 2023. gada 7. novembra Iesniegums)</w:t>
      </w:r>
      <w:r>
        <w:rPr>
          <w:rStyle w:val="FootnoteReference"/>
          <w:rFonts w:ascii="Times New Roman" w:eastAsia="Times New Roman" w:hAnsi="Times New Roman"/>
          <w:sz w:val="24"/>
          <w:szCs w:val="24"/>
          <w:lang w:val="lv-LV"/>
        </w:rPr>
        <w:footnoteReference w:id="2"/>
      </w:r>
      <w:r w:rsidRPr="00011A1F">
        <w:rPr>
          <w:rFonts w:ascii="Times New Roman" w:eastAsia="Times New Roman" w:hAnsi="Times New Roman"/>
          <w:sz w:val="24"/>
          <w:szCs w:val="24"/>
          <w:lang w:val="lv-LV"/>
        </w:rPr>
        <w:t>.</w:t>
      </w:r>
    </w:p>
    <w:p w:rsidR="003F04FA" w:rsidRPr="00011A1F" w:rsidP="003F04FA" w14:paraId="76CBFFBD" w14:textId="77777777">
      <w:pPr>
        <w:pStyle w:val="ListParagraph"/>
        <w:numPr>
          <w:ilvl w:val="0"/>
          <w:numId w:val="14"/>
        </w:numPr>
        <w:spacing w:before="120" w:after="120" w:line="240" w:lineRule="auto"/>
        <w:ind w:left="284" w:hanging="284"/>
        <w:contextualSpacing w:val="0"/>
        <w:jc w:val="both"/>
        <w:rPr>
          <w:rFonts w:ascii="Times New Roman" w:eastAsia="Times New Roman" w:hAnsi="Times New Roman"/>
          <w:sz w:val="24"/>
          <w:szCs w:val="24"/>
          <w:lang w:val="lv-LV"/>
        </w:rPr>
      </w:pPr>
      <w:bookmarkStart w:id="1" w:name="_Hlk109758873"/>
      <w:r w:rsidRPr="00011A1F">
        <w:rPr>
          <w:rFonts w:ascii="Times New Roman" w:eastAsia="Times New Roman" w:hAnsi="Times New Roman"/>
          <w:sz w:val="24"/>
          <w:szCs w:val="24"/>
          <w:lang w:val="lv-LV"/>
        </w:rPr>
        <w:t xml:space="preserve">Ierosinātājas 2023. gada 4. oktobra iesniegums Nr. </w:t>
      </w:r>
      <w:r w:rsidRPr="00011A1F">
        <w:rPr>
          <w:rFonts w:ascii="Times New Roman" w:hAnsi="Times New Roman"/>
          <w:sz w:val="24"/>
          <w:szCs w:val="24"/>
          <w:lang w:val="lv-LV"/>
        </w:rPr>
        <w:t>1-10/R-23/90</w:t>
      </w:r>
      <w:r w:rsidRPr="00011A1F">
        <w:rPr>
          <w:rFonts w:ascii="Times New Roman" w:eastAsia="Times New Roman" w:hAnsi="Times New Roman"/>
          <w:i/>
          <w:iCs/>
          <w:sz w:val="24"/>
          <w:szCs w:val="24"/>
          <w:lang w:val="lv-LV"/>
        </w:rPr>
        <w:t xml:space="preserve"> “</w:t>
      </w:r>
      <w:r w:rsidRPr="00011A1F">
        <w:rPr>
          <w:rFonts w:ascii="Times New Roman" w:hAnsi="Times New Roman"/>
          <w:i/>
          <w:iCs/>
          <w:sz w:val="24"/>
          <w:szCs w:val="24"/>
          <w:lang w:val="lv-LV"/>
        </w:rPr>
        <w:t>Papildus kadastra vienību iekļaušana Ietekmes uz vidi novērtējuma procesā dolomīta ieguves darbu paplašināšanas projekta iecerei dolomīta atradnē “</w:t>
      </w:r>
      <w:r w:rsidRPr="00011A1F">
        <w:rPr>
          <w:rFonts w:ascii="Times New Roman" w:hAnsi="Times New Roman"/>
          <w:i/>
          <w:iCs/>
          <w:sz w:val="24"/>
          <w:szCs w:val="24"/>
          <w:lang w:val="lv-LV"/>
        </w:rPr>
        <w:t>Tūrkalne</w:t>
      </w:r>
      <w:r w:rsidRPr="00011A1F">
        <w:rPr>
          <w:rFonts w:ascii="Times New Roman" w:hAnsi="Times New Roman"/>
          <w:i/>
          <w:iCs/>
          <w:sz w:val="24"/>
          <w:szCs w:val="24"/>
          <w:lang w:val="lv-LV"/>
        </w:rPr>
        <w:t>””</w:t>
      </w:r>
      <w:r w:rsidRPr="00011A1F">
        <w:rPr>
          <w:rFonts w:ascii="Times New Roman" w:hAnsi="Times New Roman"/>
          <w:sz w:val="24"/>
          <w:szCs w:val="24"/>
          <w:lang w:val="lv-LV"/>
        </w:rPr>
        <w:t xml:space="preserve"> </w:t>
      </w:r>
      <w:r w:rsidRPr="00011A1F">
        <w:rPr>
          <w:rFonts w:ascii="Times New Roman" w:eastAsia="Times New Roman" w:hAnsi="Times New Roman"/>
          <w:sz w:val="24"/>
          <w:szCs w:val="24"/>
          <w:lang w:val="lv-LV"/>
        </w:rPr>
        <w:t>(turpmāk - 2023. gada 4. oktobra Iesniegums)</w:t>
      </w:r>
      <w:r>
        <w:rPr>
          <w:rStyle w:val="FootnoteReference"/>
          <w:rFonts w:ascii="Times New Roman" w:eastAsia="Times New Roman" w:hAnsi="Times New Roman"/>
          <w:sz w:val="24"/>
          <w:szCs w:val="24"/>
          <w:lang w:val="lv-LV"/>
        </w:rPr>
        <w:footnoteReference w:id="3"/>
      </w:r>
      <w:r w:rsidRPr="00011A1F">
        <w:rPr>
          <w:rFonts w:ascii="Times New Roman" w:eastAsia="Times New Roman" w:hAnsi="Times New Roman"/>
          <w:sz w:val="24"/>
          <w:szCs w:val="24"/>
          <w:lang w:val="lv-LV"/>
        </w:rPr>
        <w:t>.</w:t>
      </w:r>
    </w:p>
    <w:p w:rsidR="003F04FA" w:rsidRPr="00011A1F" w:rsidP="003F04FA" w14:paraId="0B1EF6B1" w14:textId="77777777">
      <w:pPr>
        <w:widowControl/>
        <w:numPr>
          <w:ilvl w:val="0"/>
          <w:numId w:val="14"/>
        </w:numPr>
        <w:spacing w:before="120" w:after="120" w:line="240" w:lineRule="auto"/>
        <w:ind w:left="283" w:hanging="284"/>
        <w:jc w:val="both"/>
        <w:rPr>
          <w:rFonts w:ascii="Times New Roman" w:eastAsia="Times New Roman" w:hAnsi="Times New Roman"/>
          <w:sz w:val="24"/>
          <w:szCs w:val="24"/>
          <w:lang w:val="lv-LV"/>
        </w:rPr>
      </w:pPr>
      <w:r w:rsidRPr="00011A1F">
        <w:rPr>
          <w:rFonts w:ascii="Times New Roman" w:eastAsia="Times New Roman" w:hAnsi="Times New Roman"/>
          <w:sz w:val="24"/>
          <w:szCs w:val="24"/>
          <w:lang w:val="lv-LV"/>
        </w:rPr>
        <w:t xml:space="preserve">Vides pārraudzības valsts biroja (turpmāk – Birojs) 2021. gada 4. janvāra Lēmums Nr. 5-02/1 </w:t>
      </w:r>
      <w:r w:rsidRPr="00011A1F">
        <w:rPr>
          <w:rFonts w:ascii="Times New Roman" w:eastAsia="Times New Roman" w:hAnsi="Times New Roman"/>
          <w:i/>
          <w:iCs/>
          <w:sz w:val="24"/>
          <w:szCs w:val="24"/>
          <w:lang w:val="lv-LV"/>
        </w:rPr>
        <w:t>“par ietekmes uz vidi novērtējuma procedūras piemērošanu”</w:t>
      </w:r>
      <w:r w:rsidRPr="00011A1F">
        <w:rPr>
          <w:rFonts w:ascii="Times New Roman" w:eastAsia="Times New Roman" w:hAnsi="Times New Roman"/>
          <w:sz w:val="24"/>
          <w:szCs w:val="24"/>
          <w:lang w:val="lv-LV"/>
        </w:rPr>
        <w:t xml:space="preserve"> (turpmāk – Lēmums Nr. 5-02/1).</w:t>
      </w:r>
    </w:p>
    <w:p w:rsidR="003F04FA" w:rsidRPr="00011A1F" w:rsidP="003F04FA" w14:paraId="3DEAA69D" w14:textId="77777777">
      <w:pPr>
        <w:widowControl/>
        <w:numPr>
          <w:ilvl w:val="0"/>
          <w:numId w:val="14"/>
        </w:numPr>
        <w:spacing w:before="120" w:after="120" w:line="240" w:lineRule="auto"/>
        <w:ind w:left="283" w:hanging="284"/>
        <w:jc w:val="both"/>
        <w:rPr>
          <w:rFonts w:ascii="Times New Roman" w:eastAsia="Times New Roman" w:hAnsi="Times New Roman"/>
          <w:sz w:val="24"/>
          <w:szCs w:val="24"/>
          <w:lang w:val="lv-LV"/>
        </w:rPr>
      </w:pPr>
      <w:r w:rsidRPr="00011A1F">
        <w:rPr>
          <w:rFonts w:ascii="Times New Roman" w:eastAsia="Times New Roman" w:hAnsi="Times New Roman"/>
          <w:sz w:val="24"/>
          <w:szCs w:val="24"/>
          <w:lang w:val="lv-LV"/>
        </w:rPr>
        <w:t xml:space="preserve">Biroja 2021. gada 31. marta Programma Nr. 5-03/3 </w:t>
      </w:r>
      <w:r w:rsidRPr="00011A1F">
        <w:rPr>
          <w:rFonts w:ascii="Times New Roman" w:eastAsia="Times New Roman" w:hAnsi="Times New Roman"/>
          <w:i/>
          <w:iCs/>
          <w:sz w:val="24"/>
          <w:szCs w:val="24"/>
          <w:lang w:val="lv-LV"/>
        </w:rPr>
        <w:t>“ietekmes uz vidi novērtējumam dolomīta ieguves darbu paplašināšana dolomīta atradnē “</w:t>
      </w:r>
      <w:r w:rsidRPr="00011A1F">
        <w:rPr>
          <w:rFonts w:ascii="Times New Roman" w:eastAsia="Times New Roman" w:hAnsi="Times New Roman"/>
          <w:i/>
          <w:iCs/>
          <w:sz w:val="24"/>
          <w:szCs w:val="24"/>
          <w:lang w:val="lv-LV"/>
        </w:rPr>
        <w:t>Tūrkalne</w:t>
      </w:r>
      <w:r w:rsidRPr="00011A1F">
        <w:rPr>
          <w:rFonts w:ascii="Times New Roman" w:eastAsia="Times New Roman" w:hAnsi="Times New Roman"/>
          <w:i/>
          <w:iCs/>
          <w:sz w:val="24"/>
          <w:szCs w:val="24"/>
          <w:lang w:val="lv-LV"/>
        </w:rPr>
        <w:t>””</w:t>
      </w:r>
      <w:r w:rsidRPr="00011A1F">
        <w:rPr>
          <w:rFonts w:ascii="Times New Roman" w:eastAsia="Times New Roman" w:hAnsi="Times New Roman"/>
          <w:sz w:val="24"/>
          <w:szCs w:val="24"/>
          <w:lang w:val="lv-LV"/>
        </w:rPr>
        <w:t xml:space="preserve"> (turpmāk – Programma Nr. 5-03/3).</w:t>
      </w:r>
      <w:bookmarkEnd w:id="1"/>
    </w:p>
    <w:p w:rsidR="003F04FA" w:rsidRPr="00011A1F" w:rsidP="003F04FA" w14:paraId="6E06A55B" w14:textId="77777777">
      <w:pPr>
        <w:widowControl/>
        <w:numPr>
          <w:ilvl w:val="0"/>
          <w:numId w:val="14"/>
        </w:numPr>
        <w:spacing w:before="120" w:after="120" w:line="240" w:lineRule="auto"/>
        <w:ind w:left="283" w:hanging="357"/>
        <w:jc w:val="both"/>
        <w:rPr>
          <w:rFonts w:ascii="Times New Roman" w:eastAsia="Times New Roman" w:hAnsi="Times New Roman"/>
          <w:b/>
          <w:bCs/>
          <w:sz w:val="24"/>
          <w:szCs w:val="24"/>
          <w:lang w:val="lv-LV"/>
        </w:rPr>
      </w:pPr>
      <w:r w:rsidRPr="00011A1F">
        <w:rPr>
          <w:rFonts w:ascii="Times New Roman" w:hAnsi="Times New Roman"/>
          <w:sz w:val="24"/>
          <w:szCs w:val="24"/>
          <w:lang w:val="lv-LV"/>
        </w:rPr>
        <w:t xml:space="preserve">Biroja 2023. gada 27. novembra  Lēmums Nr. 5-02-1/31/2023 </w:t>
      </w:r>
      <w:r w:rsidRPr="00011A1F">
        <w:rPr>
          <w:rFonts w:ascii="Times New Roman" w:hAnsi="Times New Roman"/>
          <w:i/>
          <w:iCs/>
          <w:sz w:val="24"/>
          <w:szCs w:val="24"/>
          <w:lang w:val="lv-LV"/>
        </w:rPr>
        <w:t>“</w:t>
      </w:r>
      <w:bookmarkStart w:id="2" w:name="_Hlk109759113"/>
      <w:r w:rsidRPr="00011A1F">
        <w:rPr>
          <w:rFonts w:ascii="Times New Roman" w:eastAsia="Times New Roman" w:hAnsi="Times New Roman"/>
          <w:i/>
          <w:iCs/>
          <w:sz w:val="24"/>
          <w:szCs w:val="24"/>
          <w:lang w:val="lv-LV"/>
        </w:rPr>
        <w:t>par grozījumiem 2021. gada 4. janvāra Lēmumā Nr. 5-02/1 “par ietekmes uz vidi novērtējuma procedūras piemērošanu” un sabiedrības informēšanas pasākumiem”</w:t>
      </w:r>
      <w:r w:rsidRPr="00011A1F">
        <w:rPr>
          <w:rFonts w:ascii="Times New Roman" w:eastAsia="Times New Roman" w:hAnsi="Times New Roman"/>
          <w:sz w:val="24"/>
          <w:szCs w:val="24"/>
          <w:lang w:val="lv-LV"/>
        </w:rPr>
        <w:t xml:space="preserve"> </w:t>
      </w:r>
      <w:bookmarkEnd w:id="2"/>
      <w:r w:rsidRPr="00011A1F">
        <w:rPr>
          <w:rFonts w:ascii="Times New Roman" w:eastAsia="Times New Roman" w:hAnsi="Times New Roman"/>
          <w:sz w:val="24"/>
          <w:szCs w:val="24"/>
          <w:lang w:val="lv-LV"/>
        </w:rPr>
        <w:t>(turpmāk – Lēmums Nr. 5-02-1/31/2023).</w:t>
      </w:r>
    </w:p>
    <w:p w:rsidR="003F04FA" w:rsidRPr="00011A1F" w:rsidP="003F04FA" w14:paraId="10028979" w14:textId="77777777">
      <w:pPr>
        <w:spacing w:before="240" w:after="120" w:line="240" w:lineRule="auto"/>
        <w:rPr>
          <w:rFonts w:ascii="Times New Roman" w:hAnsi="Times New Roman"/>
          <w:sz w:val="24"/>
          <w:szCs w:val="24"/>
          <w:lang w:val="lv-LV"/>
        </w:rPr>
      </w:pPr>
      <w:r w:rsidRPr="00011A1F">
        <w:rPr>
          <w:rFonts w:ascii="Times New Roman" w:eastAsia="Times New Roman" w:hAnsi="Times New Roman"/>
          <w:b/>
          <w:bCs/>
          <w:sz w:val="24"/>
          <w:szCs w:val="24"/>
          <w:lang w:val="lv-LV"/>
        </w:rPr>
        <w:t xml:space="preserve">Faktu konstatācija un </w:t>
      </w:r>
      <w:r w:rsidRPr="00011A1F">
        <w:rPr>
          <w:rFonts w:ascii="Times New Roman" w:eastAsia="Times New Roman" w:hAnsi="Times New Roman"/>
          <w:b/>
          <w:bCs/>
          <w:sz w:val="24"/>
          <w:szCs w:val="24"/>
          <w:lang w:val="lv-LV"/>
        </w:rPr>
        <w:t>izvērtējums</w:t>
      </w:r>
      <w:r w:rsidRPr="00011A1F">
        <w:rPr>
          <w:rFonts w:ascii="Times New Roman" w:eastAsia="Times New Roman" w:hAnsi="Times New Roman"/>
          <w:b/>
          <w:bCs/>
          <w:sz w:val="24"/>
          <w:szCs w:val="24"/>
          <w:lang w:val="lv-LV"/>
        </w:rPr>
        <w:t>:</w:t>
      </w:r>
    </w:p>
    <w:p w:rsidR="003F04FA" w:rsidRPr="00011A1F" w:rsidP="003F04FA" w14:paraId="4C60B2B6" w14:textId="77777777">
      <w:pPr>
        <w:pStyle w:val="NormalWeb"/>
        <w:numPr>
          <w:ilvl w:val="0"/>
          <w:numId w:val="15"/>
        </w:numPr>
        <w:spacing w:before="120" w:beforeAutospacing="0" w:after="120" w:afterAutospacing="0"/>
        <w:jc w:val="both"/>
      </w:pPr>
      <w:r w:rsidRPr="00011A1F">
        <w:t xml:space="preserve">Birojs ir saņēmis Ierosinātājas 2023. gada 4. oktobra Iesniegumu, ar kuru Ierosinātāja ir informējusi Biroju, ka </w:t>
      </w:r>
      <w:r w:rsidRPr="00011A1F">
        <w:rPr>
          <w:i/>
          <w:iCs/>
        </w:rPr>
        <w:t>“projekta izstrādes gaitā, aktualizējot AS “Siguldas Būvmeistars” piederošo īpašumu lietošanas mērķus ar nolūku veikt ilgtspējīgu resursu apsaimniekošanu Valsts nozīmes atradnē”</w:t>
      </w:r>
      <w:r w:rsidRPr="00011A1F">
        <w:t xml:space="preserve">, </w:t>
      </w:r>
      <w:bookmarkStart w:id="3" w:name="_Hlk151978412"/>
      <w:r w:rsidRPr="00011A1F">
        <w:t xml:space="preserve">lūdz  </w:t>
      </w:r>
      <w:bookmarkEnd w:id="3"/>
      <w:r w:rsidRPr="00011A1F">
        <w:t xml:space="preserve">iekļaut jaunas zemes vienības plānotajā  dolomīta atradnes </w:t>
      </w:r>
      <w:r w:rsidRPr="00011A1F">
        <w:rPr>
          <w:i/>
          <w:iCs/>
        </w:rPr>
        <w:t>“</w:t>
      </w:r>
      <w:r w:rsidRPr="00011A1F">
        <w:rPr>
          <w:i/>
          <w:iCs/>
        </w:rPr>
        <w:t>Tūrkalne</w:t>
      </w:r>
      <w:r w:rsidRPr="00011A1F">
        <w:rPr>
          <w:i/>
          <w:iCs/>
        </w:rPr>
        <w:t>”</w:t>
      </w:r>
      <w:r w:rsidRPr="00011A1F">
        <w:t xml:space="preserve">  paplašināšanas projektā</w:t>
      </w:r>
      <w:r w:rsidRPr="00011A1F">
        <w:rPr>
          <w:i/>
          <w:iCs/>
        </w:rPr>
        <w:t xml:space="preserve"> </w:t>
      </w:r>
      <w:r w:rsidRPr="00011A1F">
        <w:t xml:space="preserve">un 2023. gada 7. novembra Iesniegumu, kas precizē 2023. gada 4. oktobra Iesniegumu ar informāciju par zemes vienību un informēto/informējamo </w:t>
      </w:r>
      <w:r w:rsidRPr="00011A1F">
        <w:t>robežzemju</w:t>
      </w:r>
      <w:r w:rsidRPr="00011A1F">
        <w:t xml:space="preserve"> īpašniekiem/valdītājiem.</w:t>
      </w:r>
    </w:p>
    <w:p w:rsidR="003F04FA" w:rsidRPr="00011A1F" w:rsidP="003F04FA" w14:paraId="34B4BC18" w14:textId="77777777">
      <w:pPr>
        <w:widowControl/>
        <w:numPr>
          <w:ilvl w:val="0"/>
          <w:numId w:val="15"/>
        </w:numPr>
        <w:spacing w:before="120" w:after="120" w:line="240" w:lineRule="auto"/>
        <w:jc w:val="both"/>
        <w:rPr>
          <w:rFonts w:ascii="Times New Roman" w:hAnsi="Times New Roman"/>
          <w:sz w:val="24"/>
          <w:szCs w:val="24"/>
          <w:lang w:val="lv-LV"/>
        </w:rPr>
      </w:pPr>
      <w:r w:rsidRPr="00011A1F">
        <w:rPr>
          <w:rFonts w:ascii="Times New Roman" w:hAnsi="Times New Roman"/>
          <w:sz w:val="24"/>
          <w:szCs w:val="24"/>
          <w:lang w:val="lv-LV"/>
        </w:rPr>
        <w:t xml:space="preserve">Birojs ar Lēmumu Nr. 5-02/1 piemēroja ietekmes uz vidi novērtējuma (turpmāk -  IVN) procedūru Ierosinātājas paredzētajai darbībai - </w:t>
      </w:r>
      <w:r w:rsidRPr="00011A1F">
        <w:rPr>
          <w:rFonts w:ascii="Times New Roman" w:hAnsi="Times New Roman"/>
          <w:sz w:val="24"/>
          <w:szCs w:val="24"/>
          <w:shd w:val="clear" w:color="auto" w:fill="FFFFFF"/>
          <w:lang w:val="lv-LV" w:eastAsia="lv-LV"/>
        </w:rPr>
        <w:t xml:space="preserve">dolomīta ieguves darbu paplašināšanai dolomīta atradnē </w:t>
      </w:r>
      <w:r w:rsidRPr="00011A1F">
        <w:rPr>
          <w:rFonts w:ascii="Times New Roman" w:hAnsi="Times New Roman"/>
          <w:i/>
          <w:iCs/>
          <w:sz w:val="24"/>
          <w:szCs w:val="24"/>
          <w:shd w:val="clear" w:color="auto" w:fill="FFFFFF"/>
          <w:lang w:val="lv-LV" w:eastAsia="lv-LV"/>
        </w:rPr>
        <w:t>“</w:t>
      </w:r>
      <w:r w:rsidRPr="00011A1F">
        <w:rPr>
          <w:rFonts w:ascii="Times New Roman" w:hAnsi="Times New Roman"/>
          <w:i/>
          <w:iCs/>
          <w:sz w:val="24"/>
          <w:szCs w:val="24"/>
          <w:shd w:val="clear" w:color="auto" w:fill="FFFFFF"/>
          <w:lang w:val="lv-LV" w:eastAsia="lv-LV"/>
        </w:rPr>
        <w:t>Tūrkalne</w:t>
      </w:r>
      <w:r w:rsidRPr="00011A1F">
        <w:rPr>
          <w:rFonts w:ascii="Times New Roman" w:hAnsi="Times New Roman"/>
          <w:i/>
          <w:iCs/>
          <w:sz w:val="24"/>
          <w:szCs w:val="24"/>
          <w:shd w:val="clear" w:color="auto" w:fill="FFFFFF"/>
          <w:lang w:val="lv-LV" w:eastAsia="lv-LV"/>
        </w:rPr>
        <w:t>”</w:t>
      </w:r>
      <w:r w:rsidRPr="00011A1F">
        <w:rPr>
          <w:rFonts w:ascii="Times New Roman" w:hAnsi="Times New Roman"/>
          <w:sz w:val="24"/>
          <w:szCs w:val="24"/>
          <w:shd w:val="clear" w:color="auto" w:fill="FFFFFF"/>
          <w:lang w:val="lv-LV" w:eastAsia="lv-LV"/>
        </w:rPr>
        <w:t xml:space="preserve"> </w:t>
      </w:r>
      <w:r w:rsidRPr="00011A1F">
        <w:rPr>
          <w:rFonts w:ascii="Times New Roman" w:hAnsi="Times New Roman"/>
          <w:sz w:val="24"/>
          <w:szCs w:val="24"/>
          <w:lang w:val="lv-LV"/>
        </w:rPr>
        <w:t xml:space="preserve">Ropažu novadā, nekustamajā īpašumā </w:t>
      </w:r>
      <w:r w:rsidRPr="00011A1F">
        <w:rPr>
          <w:rFonts w:ascii="Times New Roman" w:hAnsi="Times New Roman"/>
          <w:i/>
          <w:iCs/>
          <w:sz w:val="24"/>
          <w:szCs w:val="24"/>
          <w:lang w:val="lv-LV"/>
        </w:rPr>
        <w:t>“</w:t>
      </w:r>
      <w:r w:rsidRPr="00011A1F">
        <w:rPr>
          <w:rFonts w:ascii="Times New Roman" w:hAnsi="Times New Roman"/>
          <w:i/>
          <w:iCs/>
          <w:sz w:val="24"/>
          <w:szCs w:val="24"/>
          <w:lang w:val="lv-LV"/>
        </w:rPr>
        <w:t>Tūrkalne</w:t>
      </w:r>
      <w:r w:rsidRPr="00011A1F">
        <w:rPr>
          <w:rFonts w:ascii="Times New Roman" w:hAnsi="Times New Roman"/>
          <w:i/>
          <w:iCs/>
          <w:sz w:val="24"/>
          <w:szCs w:val="24"/>
          <w:lang w:val="lv-LV"/>
        </w:rPr>
        <w:t xml:space="preserve">” </w:t>
      </w:r>
      <w:r w:rsidRPr="00011A1F">
        <w:rPr>
          <w:rFonts w:ascii="Times New Roman" w:hAnsi="Times New Roman"/>
          <w:sz w:val="24"/>
          <w:szCs w:val="24"/>
          <w:lang w:val="lv-LV"/>
        </w:rPr>
        <w:t xml:space="preserve">(kadastra Nr.8084 017 0040, zemes vienība ar kadastra apzīmējumu 8084 017 0101),  nekustamajā īpašumā </w:t>
      </w:r>
      <w:r w:rsidRPr="00011A1F">
        <w:rPr>
          <w:rFonts w:ascii="Times New Roman" w:hAnsi="Times New Roman"/>
          <w:i/>
          <w:iCs/>
          <w:sz w:val="24"/>
          <w:szCs w:val="24"/>
          <w:lang w:val="lv-LV"/>
        </w:rPr>
        <w:t>“</w:t>
      </w:r>
      <w:r w:rsidRPr="00011A1F">
        <w:rPr>
          <w:rFonts w:ascii="Times New Roman" w:hAnsi="Times New Roman"/>
          <w:i/>
          <w:iCs/>
          <w:sz w:val="24"/>
          <w:szCs w:val="24"/>
          <w:lang w:val="lv-LV"/>
        </w:rPr>
        <w:t>Sināti</w:t>
      </w:r>
      <w:r w:rsidRPr="00011A1F">
        <w:rPr>
          <w:rFonts w:ascii="Times New Roman" w:hAnsi="Times New Roman"/>
          <w:i/>
          <w:iCs/>
          <w:sz w:val="24"/>
          <w:szCs w:val="24"/>
          <w:lang w:val="lv-LV"/>
        </w:rPr>
        <w:t xml:space="preserve">” </w:t>
      </w:r>
      <w:r w:rsidRPr="00011A1F">
        <w:rPr>
          <w:rFonts w:ascii="Times New Roman" w:hAnsi="Times New Roman"/>
          <w:sz w:val="24"/>
          <w:szCs w:val="24"/>
          <w:lang w:val="lv-LV"/>
        </w:rPr>
        <w:t xml:space="preserve">(kadastra Nr.8084 017 0010, zemes vienības ar kadastra apzīmējumiem 8084 017 0026, 8084 017 0010 un 8084 017 0027), nekustamajā īpašumā </w:t>
      </w:r>
      <w:r w:rsidRPr="00011A1F">
        <w:rPr>
          <w:rFonts w:ascii="Times New Roman" w:hAnsi="Times New Roman"/>
          <w:i/>
          <w:iCs/>
          <w:sz w:val="24"/>
          <w:szCs w:val="24"/>
          <w:lang w:val="lv-LV"/>
        </w:rPr>
        <w:t xml:space="preserve">“Daces” </w:t>
      </w:r>
      <w:r w:rsidRPr="00011A1F">
        <w:rPr>
          <w:rFonts w:ascii="Times New Roman" w:hAnsi="Times New Roman"/>
          <w:sz w:val="24"/>
          <w:szCs w:val="24"/>
          <w:lang w:val="lv-LV"/>
        </w:rPr>
        <w:t xml:space="preserve">(kad. Nr.8084 017 0011, zemes vienība ar kadastra apzīmējumu 8084 017 0011), nekustamajā īpašumā </w:t>
      </w:r>
      <w:r w:rsidRPr="00011A1F">
        <w:rPr>
          <w:rFonts w:ascii="Times New Roman" w:hAnsi="Times New Roman"/>
          <w:i/>
          <w:iCs/>
          <w:sz w:val="24"/>
          <w:szCs w:val="24"/>
          <w:lang w:val="lv-LV"/>
        </w:rPr>
        <w:t>“</w:t>
      </w:r>
      <w:r w:rsidRPr="00011A1F">
        <w:rPr>
          <w:rFonts w:ascii="Times New Roman" w:hAnsi="Times New Roman"/>
          <w:i/>
          <w:iCs/>
          <w:sz w:val="24"/>
          <w:szCs w:val="24"/>
          <w:lang w:val="lv-LV"/>
        </w:rPr>
        <w:t>Vecpurmalas</w:t>
      </w:r>
      <w:r w:rsidRPr="00011A1F">
        <w:rPr>
          <w:rFonts w:ascii="Times New Roman" w:hAnsi="Times New Roman"/>
          <w:i/>
          <w:iCs/>
          <w:sz w:val="24"/>
          <w:szCs w:val="24"/>
          <w:lang w:val="lv-LV"/>
        </w:rPr>
        <w:t>”</w:t>
      </w:r>
      <w:r w:rsidRPr="00011A1F">
        <w:rPr>
          <w:rFonts w:ascii="Times New Roman" w:hAnsi="Times New Roman"/>
          <w:sz w:val="24"/>
          <w:szCs w:val="24"/>
          <w:lang w:val="lv-LV"/>
        </w:rPr>
        <w:t xml:space="preserve"> (kadastra Nr.8084 017 0023) zemes vienība ar kadastra apzīmējumu 8084 017 0023), nekustamajā īpašumā </w:t>
      </w:r>
      <w:r w:rsidRPr="00011A1F">
        <w:rPr>
          <w:rFonts w:ascii="Times New Roman" w:hAnsi="Times New Roman"/>
          <w:i/>
          <w:iCs/>
          <w:sz w:val="24"/>
          <w:szCs w:val="24"/>
          <w:lang w:val="lv-LV"/>
        </w:rPr>
        <w:t>“Robežnieki”</w:t>
      </w:r>
      <w:r w:rsidRPr="00011A1F">
        <w:rPr>
          <w:rFonts w:ascii="Times New Roman" w:hAnsi="Times New Roman"/>
          <w:sz w:val="24"/>
          <w:szCs w:val="24"/>
          <w:lang w:val="lv-LV"/>
        </w:rPr>
        <w:t xml:space="preserve"> (kadastra Nr.8084 017 0052, zemes vienība ar kadastra apzīmējumu 8084 017 0052) un nekustamajā īpašumā </w:t>
      </w:r>
      <w:r w:rsidRPr="00011A1F">
        <w:rPr>
          <w:rFonts w:ascii="Times New Roman" w:hAnsi="Times New Roman"/>
          <w:i/>
          <w:iCs/>
          <w:sz w:val="24"/>
          <w:szCs w:val="24"/>
          <w:lang w:val="lv-LV"/>
        </w:rPr>
        <w:t>“</w:t>
      </w:r>
      <w:r w:rsidRPr="00011A1F">
        <w:rPr>
          <w:rFonts w:ascii="Times New Roman" w:hAnsi="Times New Roman"/>
          <w:i/>
          <w:iCs/>
          <w:sz w:val="24"/>
          <w:szCs w:val="24"/>
          <w:lang w:val="lv-LV"/>
        </w:rPr>
        <w:t>Brekšutakas</w:t>
      </w:r>
      <w:r w:rsidRPr="00011A1F">
        <w:rPr>
          <w:rFonts w:ascii="Times New Roman" w:hAnsi="Times New Roman"/>
          <w:i/>
          <w:iCs/>
          <w:sz w:val="24"/>
          <w:szCs w:val="24"/>
          <w:lang w:val="lv-LV"/>
        </w:rPr>
        <w:t>”</w:t>
      </w:r>
      <w:r w:rsidRPr="00011A1F">
        <w:rPr>
          <w:rFonts w:ascii="Times New Roman" w:hAnsi="Times New Roman"/>
          <w:sz w:val="24"/>
          <w:szCs w:val="24"/>
          <w:lang w:val="lv-LV"/>
        </w:rPr>
        <w:t xml:space="preserve"> (kadastra Nr.8084 017 0105, zemes vienība ar kadastra apzīmējumu 8084 017 0018).  Birojs ar Lēmumu </w:t>
      </w:r>
      <w:r w:rsidRPr="00011A1F">
        <w:rPr>
          <w:rFonts w:ascii="Times New Roman" w:eastAsia="Times New Roman" w:hAnsi="Times New Roman"/>
          <w:sz w:val="24"/>
          <w:szCs w:val="24"/>
          <w:lang w:val="lv-LV"/>
        </w:rPr>
        <w:t>Nr. 5-02-1/31/2023 veicis Lēmumā Nr. 5-02/1 grozījumus un iekļāvis Darbības vietā jaunus zemes īpašumus (</w:t>
      </w:r>
      <w:r w:rsidRPr="00011A1F">
        <w:rPr>
          <w:rFonts w:ascii="Times New Roman" w:hAnsi="Times New Roman"/>
          <w:sz w:val="24"/>
          <w:szCs w:val="24"/>
          <w:lang w:val="lv-LV"/>
        </w:rPr>
        <w:t xml:space="preserve">nekustamo īpašumu </w:t>
      </w:r>
      <w:r w:rsidRPr="00011A1F">
        <w:rPr>
          <w:rFonts w:ascii="Times New Roman" w:hAnsi="Times New Roman"/>
          <w:i/>
          <w:iCs/>
          <w:sz w:val="24"/>
          <w:szCs w:val="24"/>
          <w:lang w:val="lv-LV"/>
        </w:rPr>
        <w:t>“</w:t>
      </w:r>
      <w:r w:rsidRPr="00011A1F">
        <w:rPr>
          <w:rFonts w:ascii="Times New Roman" w:hAnsi="Times New Roman"/>
          <w:i/>
          <w:iCs/>
          <w:sz w:val="24"/>
          <w:szCs w:val="24"/>
          <w:lang w:val="lv-LV"/>
        </w:rPr>
        <w:t>Sināti</w:t>
      </w:r>
      <w:r w:rsidRPr="00011A1F">
        <w:rPr>
          <w:rFonts w:ascii="Times New Roman" w:hAnsi="Times New Roman"/>
          <w:i/>
          <w:iCs/>
          <w:sz w:val="24"/>
          <w:szCs w:val="24"/>
          <w:lang w:val="lv-LV"/>
        </w:rPr>
        <w:t xml:space="preserve">” </w:t>
      </w:r>
      <w:r w:rsidRPr="00011A1F">
        <w:rPr>
          <w:rFonts w:ascii="Times New Roman" w:hAnsi="Times New Roman"/>
          <w:sz w:val="24"/>
          <w:szCs w:val="24"/>
          <w:lang w:val="lv-LV"/>
        </w:rPr>
        <w:t xml:space="preserve">(kadastra Nr.8084 017 0010, zemes vienības ar kadastra apzīmējumu 8084 017 0032), nekustamo īpašumu </w:t>
      </w:r>
      <w:r w:rsidRPr="00011A1F">
        <w:rPr>
          <w:rFonts w:ascii="Times New Roman" w:hAnsi="Times New Roman"/>
          <w:i/>
          <w:iCs/>
          <w:sz w:val="24"/>
          <w:szCs w:val="24"/>
          <w:lang w:val="lv-LV"/>
        </w:rPr>
        <w:t>“Akmenāji”</w:t>
      </w:r>
      <w:r w:rsidRPr="00011A1F">
        <w:rPr>
          <w:rFonts w:ascii="Times New Roman" w:hAnsi="Times New Roman"/>
          <w:sz w:val="24"/>
          <w:szCs w:val="24"/>
          <w:lang w:val="lv-LV"/>
        </w:rPr>
        <w:t xml:space="preserve"> (kadastra Nr. 8084 017 0042, zemes vienība ar kadastra apzīmējumu 8084 017 0042 un 8084 017 0044), nekustamo īpašumu </w:t>
      </w:r>
      <w:r w:rsidRPr="00011A1F">
        <w:rPr>
          <w:rFonts w:ascii="Times New Roman" w:hAnsi="Times New Roman"/>
          <w:i/>
          <w:iCs/>
          <w:sz w:val="24"/>
          <w:szCs w:val="24"/>
          <w:lang w:val="lv-LV"/>
        </w:rPr>
        <w:t>“Krūmiņi”</w:t>
      </w:r>
      <w:r w:rsidRPr="00011A1F">
        <w:rPr>
          <w:rFonts w:ascii="Times New Roman" w:hAnsi="Times New Roman"/>
          <w:sz w:val="24"/>
          <w:szCs w:val="24"/>
          <w:lang w:val="lv-LV"/>
        </w:rPr>
        <w:t xml:space="preserve"> (kadastra Nr. 8084 017 0075, zemes vienība ar kadastra apzīmējumu 8084 017 0075 un 8084 017 0077)</w:t>
      </w:r>
      <w:r w:rsidRPr="00011A1F">
        <w:rPr>
          <w:rFonts w:ascii="Times New Roman" w:eastAsia="Times New Roman" w:hAnsi="Times New Roman"/>
          <w:sz w:val="24"/>
          <w:szCs w:val="24"/>
          <w:shd w:val="clear" w:color="auto" w:fill="FFFFFF"/>
          <w:lang w:val="lv-LV"/>
        </w:rPr>
        <w:t xml:space="preserve"> </w:t>
      </w:r>
      <w:r w:rsidRPr="00011A1F">
        <w:rPr>
          <w:rFonts w:ascii="Times New Roman" w:hAnsi="Times New Roman"/>
          <w:sz w:val="24"/>
          <w:szCs w:val="24"/>
          <w:shd w:val="clear" w:color="auto" w:fill="FFFFFF"/>
          <w:lang w:val="lv-LV"/>
        </w:rPr>
        <w:t xml:space="preserve"> un </w:t>
      </w:r>
      <w:r w:rsidRPr="00011A1F">
        <w:rPr>
          <w:rFonts w:ascii="Times New Roman" w:hAnsi="Times New Roman"/>
          <w:sz w:val="24"/>
          <w:szCs w:val="24"/>
          <w:lang w:val="lv-LV"/>
        </w:rPr>
        <w:t xml:space="preserve">nekustamo īpašumu </w:t>
      </w:r>
      <w:r w:rsidRPr="00011A1F">
        <w:rPr>
          <w:rFonts w:ascii="Times New Roman" w:hAnsi="Times New Roman"/>
          <w:i/>
          <w:iCs/>
          <w:sz w:val="24"/>
          <w:szCs w:val="24"/>
          <w:lang w:val="lv-LV"/>
        </w:rPr>
        <w:t>“Ceļš”</w:t>
      </w:r>
      <w:r w:rsidRPr="00011A1F">
        <w:rPr>
          <w:rFonts w:ascii="Times New Roman" w:hAnsi="Times New Roman"/>
          <w:sz w:val="24"/>
          <w:szCs w:val="24"/>
          <w:lang w:val="lv-LV"/>
        </w:rPr>
        <w:t xml:space="preserve"> (kadastra Nr. 8084 017 0106, zemes vienība ar kadastra apzīmējumu 8084 017 0106)</w:t>
      </w:r>
      <w:r w:rsidRPr="00011A1F">
        <w:rPr>
          <w:rFonts w:ascii="Times New Roman" w:eastAsia="Times New Roman" w:hAnsi="Times New Roman"/>
          <w:sz w:val="24"/>
          <w:szCs w:val="24"/>
          <w:lang w:val="lv-LV"/>
        </w:rPr>
        <w:t xml:space="preserve">, kā arī noteicis Ierosinātājai veikt </w:t>
      </w:r>
      <w:r w:rsidRPr="00011A1F">
        <w:rPr>
          <w:rFonts w:ascii="Times New Roman" w:eastAsia="Times New Roman" w:hAnsi="Times New Roman"/>
          <w:bCs/>
          <w:sz w:val="24"/>
          <w:szCs w:val="24"/>
          <w:lang w:val="lv-LV"/>
        </w:rPr>
        <w:t>zemes vienības ar kadastra apzīmējumu 80840170047 īpašnieka (valdītāja) individuālās informēšanas pasākumus.</w:t>
      </w:r>
    </w:p>
    <w:p w:rsidR="003F04FA" w:rsidRPr="00011A1F" w:rsidP="003F04FA" w14:paraId="14A0C59B" w14:textId="77777777">
      <w:pPr>
        <w:widowControl/>
        <w:numPr>
          <w:ilvl w:val="0"/>
          <w:numId w:val="19"/>
        </w:numPr>
        <w:tabs>
          <w:tab w:val="left" w:pos="0"/>
        </w:tabs>
        <w:spacing w:before="120" w:after="120" w:line="240" w:lineRule="auto"/>
        <w:ind w:left="340" w:hanging="340"/>
        <w:jc w:val="both"/>
        <w:rPr>
          <w:rFonts w:ascii="Times New Roman" w:hAnsi="Times New Roman"/>
          <w:sz w:val="24"/>
          <w:szCs w:val="24"/>
          <w:lang w:val="lv-LV" w:eastAsia="lv-LV"/>
        </w:rPr>
      </w:pPr>
      <w:r w:rsidRPr="00011A1F">
        <w:rPr>
          <w:rFonts w:ascii="Times New Roman" w:eastAsia="Times New Roman" w:hAnsi="Times New Roman"/>
          <w:sz w:val="24"/>
          <w:szCs w:val="24"/>
          <w:lang w:val="lv-LV"/>
        </w:rPr>
        <w:t xml:space="preserve">Saskaņā ar likuma </w:t>
      </w:r>
      <w:r w:rsidRPr="00011A1F">
        <w:rPr>
          <w:rFonts w:ascii="Times New Roman" w:eastAsia="Times New Roman" w:hAnsi="Times New Roman"/>
          <w:i/>
          <w:iCs/>
          <w:sz w:val="24"/>
          <w:szCs w:val="24"/>
          <w:lang w:val="lv-LV"/>
        </w:rPr>
        <w:t>“Par ietekmes uz vidi novērtējumu</w:t>
      </w:r>
      <w:r w:rsidRPr="00011A1F">
        <w:rPr>
          <w:rFonts w:ascii="Times New Roman" w:eastAsia="Times New Roman" w:hAnsi="Times New Roman"/>
          <w:sz w:val="24"/>
          <w:szCs w:val="24"/>
          <w:lang w:val="lv-LV"/>
        </w:rPr>
        <w:t>” (turpmāk </w:t>
      </w:r>
      <w:r w:rsidRPr="00011A1F">
        <w:rPr>
          <w:rFonts w:ascii="Times New Roman" w:eastAsia="Times New Roman" w:hAnsi="Times New Roman"/>
          <w:sz w:val="24"/>
          <w:szCs w:val="24"/>
          <w:lang w:val="lv-LV"/>
        </w:rPr>
        <w:noBreakHyphen/>
        <w:t xml:space="preserve"> Novērtējuma likums) 15. panta pirmajā daļā noteikto Ierosinātāja </w:t>
      </w:r>
      <w:r w:rsidRPr="00011A1F">
        <w:rPr>
          <w:rFonts w:ascii="Times New Roman" w:hAnsi="Times New Roman"/>
          <w:sz w:val="24"/>
          <w:szCs w:val="24"/>
          <w:lang w:val="lv-LV" w:eastAsia="lv-LV"/>
        </w:rPr>
        <w:t xml:space="preserve">Ropažu novada pašvaldības izdevumā </w:t>
      </w:r>
      <w:r w:rsidRPr="00011A1F">
        <w:rPr>
          <w:rFonts w:ascii="Times New Roman" w:hAnsi="Times New Roman"/>
          <w:i/>
          <w:iCs/>
          <w:sz w:val="24"/>
          <w:szCs w:val="24"/>
          <w:lang w:val="lv-LV" w:eastAsia="lv-LV"/>
        </w:rPr>
        <w:t>“Ropažu vēstis”</w:t>
      </w:r>
      <w:r w:rsidRPr="00011A1F">
        <w:rPr>
          <w:rFonts w:ascii="Times New Roman" w:hAnsi="Times New Roman"/>
          <w:sz w:val="24"/>
          <w:szCs w:val="24"/>
          <w:lang w:val="lv-LV" w:eastAsia="lv-LV"/>
        </w:rPr>
        <w:t xml:space="preserve"> 2021. gada 19. februāra numurā Nr. 2 (266)</w:t>
      </w:r>
      <w:r w:rsidRPr="00011A1F">
        <w:rPr>
          <w:rFonts w:ascii="Times New Roman" w:hAnsi="Times New Roman"/>
          <w:bCs/>
          <w:sz w:val="24"/>
          <w:szCs w:val="24"/>
          <w:lang w:val="lv-LV" w:eastAsia="lv-LV"/>
        </w:rPr>
        <w:t>.</w:t>
      </w:r>
      <w:r w:rsidRPr="00011A1F">
        <w:rPr>
          <w:rFonts w:ascii="Times New Roman" w:hAnsi="Times New Roman"/>
          <w:sz w:val="24"/>
          <w:szCs w:val="24"/>
          <w:lang w:val="lv-LV" w:eastAsia="lv-LV"/>
        </w:rPr>
        <w:t xml:space="preserve"> </w:t>
      </w:r>
      <w:r w:rsidRPr="00011A1F">
        <w:rPr>
          <w:rFonts w:ascii="Times New Roman" w:eastAsia="Times New Roman" w:hAnsi="Times New Roman"/>
          <w:sz w:val="24"/>
          <w:szCs w:val="24"/>
          <w:lang w:val="lv-LV"/>
        </w:rPr>
        <w:t xml:space="preserve">publicēja paziņojumu par Paredzēto darbību un tās sākotnējo sabiedrisko apspriešanu. Informācija bija ievietota arī </w:t>
      </w:r>
      <w:r w:rsidRPr="00011A1F">
        <w:rPr>
          <w:rFonts w:ascii="Times New Roman" w:hAnsi="Times New Roman"/>
          <w:sz w:val="24"/>
          <w:szCs w:val="24"/>
          <w:lang w:val="lv-LV" w:eastAsia="lv-LV"/>
        </w:rPr>
        <w:t xml:space="preserve">tīmekļvietnēs </w:t>
      </w:r>
      <w:hyperlink r:id="rId7" w:history="1">
        <w:r w:rsidRPr="00011A1F">
          <w:rPr>
            <w:rFonts w:ascii="Times New Roman" w:hAnsi="Times New Roman"/>
            <w:bCs/>
            <w:sz w:val="24"/>
            <w:szCs w:val="24"/>
            <w:lang w:val="lv-LV" w:eastAsia="lv-LV"/>
          </w:rPr>
          <w:t>www.ropazi.lv</w:t>
        </w:r>
      </w:hyperlink>
      <w:r w:rsidRPr="00011A1F">
        <w:rPr>
          <w:rFonts w:ascii="Times New Roman" w:hAnsi="Times New Roman"/>
          <w:bCs/>
          <w:sz w:val="24"/>
          <w:szCs w:val="24"/>
          <w:lang w:val="lv-LV" w:eastAsia="lv-LV"/>
        </w:rPr>
        <w:t xml:space="preserve">, </w:t>
      </w:r>
      <w:hyperlink r:id="rId8" w:history="1">
        <w:r w:rsidRPr="00011A1F">
          <w:rPr>
            <w:rFonts w:ascii="Times New Roman" w:hAnsi="Times New Roman"/>
            <w:bCs/>
            <w:sz w:val="24"/>
            <w:szCs w:val="24"/>
            <w:lang w:val="lv-LV" w:eastAsia="lv-LV"/>
          </w:rPr>
          <w:t>www.buvmeistars.lv</w:t>
        </w:r>
      </w:hyperlink>
      <w:r w:rsidRPr="00011A1F">
        <w:rPr>
          <w:rFonts w:ascii="Times New Roman" w:hAnsi="Times New Roman"/>
          <w:bCs/>
          <w:sz w:val="24"/>
          <w:szCs w:val="24"/>
          <w:lang w:val="lv-LV" w:eastAsia="lv-LV"/>
        </w:rPr>
        <w:t xml:space="preserve"> un </w:t>
      </w:r>
      <w:hyperlink r:id="rId9" w:history="1">
        <w:r w:rsidRPr="00011A1F">
          <w:rPr>
            <w:rFonts w:ascii="Times New Roman" w:hAnsi="Times New Roman"/>
            <w:bCs/>
            <w:sz w:val="24"/>
            <w:szCs w:val="24"/>
            <w:lang w:val="lv-LV" w:eastAsia="lv-LV"/>
          </w:rPr>
          <w:t>www.vpvb.gov.lv</w:t>
        </w:r>
      </w:hyperlink>
      <w:r w:rsidRPr="00011A1F">
        <w:rPr>
          <w:rFonts w:ascii="Times New Roman" w:eastAsia="Times New Roman" w:hAnsi="Times New Roman"/>
          <w:sz w:val="24"/>
          <w:szCs w:val="24"/>
          <w:lang w:val="lv-LV"/>
        </w:rPr>
        <w:t xml:space="preserve">. Atbilstoši Ierosinātājas sniegtajai informācijai – par Paredzēto darbību individuāli informēti tie nekustamo īpašumu īpašnieki (valdītāji), kuru nekustamie īpašumi robežojas ar Darbības vietu. </w:t>
      </w:r>
      <w:r w:rsidRPr="00011A1F">
        <w:rPr>
          <w:rFonts w:ascii="Times New Roman" w:eastAsia="Times New Roman" w:hAnsi="Times New Roman"/>
          <w:bCs/>
          <w:sz w:val="24"/>
          <w:szCs w:val="24"/>
          <w:lang w:val="lv-LV" w:eastAsia="lv-LV"/>
        </w:rPr>
        <w:t xml:space="preserve">Sākotnējā sabiedriskā apspriešana </w:t>
      </w:r>
      <w:r w:rsidRPr="00011A1F">
        <w:rPr>
          <w:rFonts w:ascii="Times New Roman" w:eastAsia="Times New Roman" w:hAnsi="Times New Roman"/>
          <w:sz w:val="24"/>
          <w:szCs w:val="24"/>
          <w:lang w:val="lv-LV" w:eastAsia="lv-LV"/>
        </w:rPr>
        <w:t xml:space="preserve">(turpmāk – Sākotnējā apspriešana) notika laikā no </w:t>
      </w:r>
      <w:r w:rsidRPr="00011A1F">
        <w:rPr>
          <w:rFonts w:ascii="Times New Roman" w:hAnsi="Times New Roman"/>
          <w:sz w:val="24"/>
          <w:szCs w:val="24"/>
          <w:lang w:val="lv-LV" w:eastAsia="lv-LV"/>
        </w:rPr>
        <w:t>2021. gada 19. februāra līdz 2021. gada 11. martam</w:t>
      </w:r>
      <w:r w:rsidRPr="00011A1F">
        <w:rPr>
          <w:rFonts w:ascii="Times New Roman" w:eastAsia="Times New Roman" w:hAnsi="Times New Roman"/>
          <w:sz w:val="24"/>
          <w:szCs w:val="24"/>
          <w:lang w:val="lv-LV" w:eastAsia="lv-LV"/>
        </w:rPr>
        <w:t>.</w:t>
      </w:r>
      <w:r w:rsidRPr="00011A1F">
        <w:rPr>
          <w:rFonts w:ascii="Times New Roman" w:eastAsia="Times New Roman" w:hAnsi="Times New Roman"/>
          <w:sz w:val="24"/>
          <w:szCs w:val="24"/>
          <w:lang w:val="lv-LV"/>
        </w:rPr>
        <w:t xml:space="preserve"> </w:t>
      </w:r>
      <w:r w:rsidRPr="00011A1F">
        <w:rPr>
          <w:rFonts w:ascii="Times New Roman" w:eastAsia="Times New Roman" w:hAnsi="Times New Roman"/>
          <w:sz w:val="24"/>
          <w:szCs w:val="24"/>
          <w:lang w:val="lv-LV" w:eastAsia="lv-LV"/>
        </w:rPr>
        <w:t>Sākotnējās apspriešanas</w:t>
      </w:r>
      <w:r w:rsidRPr="00011A1F">
        <w:rPr>
          <w:rFonts w:ascii="Times New Roman" w:eastAsia="Times New Roman" w:hAnsi="Times New Roman"/>
          <w:bCs/>
          <w:sz w:val="24"/>
          <w:szCs w:val="24"/>
          <w:lang w:val="lv-LV" w:eastAsia="lv-LV"/>
        </w:rPr>
        <w:t xml:space="preserve"> ietvaros tika organizēta sanāksme neklātienes formā saskaņā ar likuma </w:t>
      </w:r>
      <w:r w:rsidRPr="00011A1F">
        <w:rPr>
          <w:rFonts w:ascii="Times New Roman" w:eastAsia="Times New Roman" w:hAnsi="Times New Roman"/>
          <w:bCs/>
          <w:i/>
          <w:sz w:val="24"/>
          <w:szCs w:val="24"/>
          <w:lang w:val="lv-LV" w:eastAsia="lv-LV"/>
        </w:rPr>
        <w:t xml:space="preserve">“Covid-19 infekcijas izplatības pārvaldības likums” </w:t>
      </w:r>
      <w:r w:rsidRPr="00011A1F">
        <w:rPr>
          <w:rFonts w:ascii="Times New Roman" w:eastAsia="Times New Roman" w:hAnsi="Times New Roman"/>
          <w:bCs/>
          <w:sz w:val="24"/>
          <w:szCs w:val="24"/>
          <w:lang w:val="lv-LV" w:eastAsia="lv-LV"/>
        </w:rPr>
        <w:t xml:space="preserve">20. pantu. </w:t>
      </w:r>
      <w:r w:rsidRPr="00011A1F">
        <w:rPr>
          <w:rFonts w:ascii="Times New Roman" w:hAnsi="Times New Roman"/>
          <w:sz w:val="24"/>
          <w:szCs w:val="24"/>
          <w:shd w:val="clear" w:color="auto" w:fill="FFFFFF"/>
          <w:lang w:val="lv-LV" w:eastAsia="lv-LV"/>
        </w:rPr>
        <w:t>Videoprezentācija</w:t>
      </w:r>
      <w:r w:rsidRPr="00011A1F">
        <w:rPr>
          <w:rFonts w:ascii="Times New Roman" w:hAnsi="Times New Roman"/>
          <w:sz w:val="24"/>
          <w:szCs w:val="24"/>
          <w:shd w:val="clear" w:color="auto" w:fill="FFFFFF"/>
          <w:lang w:val="lv-LV" w:eastAsia="lv-LV"/>
        </w:rPr>
        <w:t xml:space="preserve"> bija pieejama tīmekļa vietnēs www.</w:t>
      </w:r>
      <w:hyperlink r:id="rId10" w:history="1">
        <w:r w:rsidRPr="00011A1F">
          <w:rPr>
            <w:rFonts w:ascii="Times New Roman" w:hAnsi="Times New Roman"/>
            <w:sz w:val="24"/>
            <w:szCs w:val="24"/>
            <w:shd w:val="clear" w:color="auto" w:fill="FFFFFF"/>
            <w:lang w:val="lv-LV" w:eastAsia="lv-LV"/>
          </w:rPr>
          <w:t>ropazi.lv</w:t>
        </w:r>
      </w:hyperlink>
      <w:r w:rsidRPr="00011A1F">
        <w:rPr>
          <w:rFonts w:ascii="Times New Roman" w:hAnsi="Times New Roman"/>
          <w:sz w:val="24"/>
          <w:szCs w:val="24"/>
          <w:shd w:val="clear" w:color="auto" w:fill="FFFFFF"/>
          <w:lang w:val="lv-LV" w:eastAsia="lv-LV"/>
        </w:rPr>
        <w:t xml:space="preserve"> un www.</w:t>
      </w:r>
      <w:hyperlink r:id="rId11" w:tgtFrame="_blank" w:history="1">
        <w:r w:rsidRPr="00011A1F">
          <w:rPr>
            <w:rFonts w:ascii="Times New Roman" w:hAnsi="Times New Roman"/>
            <w:sz w:val="24"/>
            <w:szCs w:val="24"/>
            <w:shd w:val="clear" w:color="auto" w:fill="FFFFFF"/>
            <w:lang w:val="lv-LV" w:eastAsia="lv-LV"/>
          </w:rPr>
          <w:t>buvmeistars.lv</w:t>
        </w:r>
      </w:hyperlink>
      <w:r w:rsidRPr="00011A1F">
        <w:rPr>
          <w:rFonts w:ascii="Times New Roman" w:hAnsi="Times New Roman"/>
          <w:sz w:val="24"/>
          <w:szCs w:val="24"/>
          <w:lang w:val="lv-LV" w:eastAsia="lv-LV"/>
        </w:rPr>
        <w:t>.</w:t>
      </w:r>
      <w:r w:rsidRPr="00011A1F">
        <w:rPr>
          <w:rFonts w:ascii="Times New Roman" w:hAnsi="Times New Roman"/>
          <w:sz w:val="24"/>
          <w:szCs w:val="24"/>
          <w:shd w:val="clear" w:color="auto" w:fill="FFFFFF"/>
          <w:lang w:val="lv-LV" w:eastAsia="lv-LV"/>
        </w:rPr>
        <w:t xml:space="preserve"> Tiešsaistes videokonference notika 2021. gada </w:t>
      </w:r>
      <w:r w:rsidRPr="00011A1F">
        <w:rPr>
          <w:rFonts w:ascii="Times New Roman" w:hAnsi="Times New Roman"/>
          <w:sz w:val="24"/>
          <w:szCs w:val="24"/>
          <w:shd w:val="clear" w:color="auto" w:fill="FFFFFF"/>
          <w:lang w:val="lv-LV" w:eastAsia="lv-LV"/>
        </w:rPr>
        <w:t xml:space="preserve">4. martā plkst. 16.00 līdz 19.00, kurā piedalījās četri dalībnieki. Interesenti varēja sūtīt jautājumus uz Ierosinātājas e- pasta adresi: </w:t>
      </w:r>
      <w:hyperlink r:id="rId6" w:history="1">
        <w:r w:rsidRPr="00011A1F">
          <w:rPr>
            <w:rStyle w:val="Hyperlink"/>
            <w:rFonts w:ascii="Times New Roman" w:hAnsi="Times New Roman"/>
            <w:color w:val="auto"/>
            <w:sz w:val="24"/>
            <w:szCs w:val="24"/>
            <w:u w:val="none"/>
            <w:shd w:val="clear" w:color="auto" w:fill="FFFFFF"/>
            <w:lang w:val="lv-LV" w:eastAsia="lv-LV"/>
          </w:rPr>
          <w:t>info@buvmeistars.lv</w:t>
        </w:r>
      </w:hyperlink>
      <w:r w:rsidRPr="00011A1F">
        <w:rPr>
          <w:rFonts w:ascii="Times New Roman" w:hAnsi="Times New Roman"/>
          <w:sz w:val="24"/>
          <w:szCs w:val="24"/>
          <w:shd w:val="clear" w:color="auto" w:fill="FFFFFF"/>
          <w:lang w:val="lv-LV" w:eastAsia="lv-LV"/>
        </w:rPr>
        <w:t xml:space="preserve">. </w:t>
      </w:r>
      <w:r w:rsidRPr="00011A1F">
        <w:rPr>
          <w:rFonts w:ascii="Times New Roman" w:hAnsi="Times New Roman"/>
          <w:sz w:val="24"/>
          <w:szCs w:val="24"/>
          <w:lang w:val="lv-LV"/>
        </w:rPr>
        <w:t xml:space="preserve">Ierosinātājas tīmekļvietne nenodrošina apmeklētāju uzskaiti, savukārt Ropažu novada tīmekļvietnē lapā paziņojums </w:t>
      </w:r>
      <w:r w:rsidRPr="00011A1F">
        <w:rPr>
          <w:rFonts w:ascii="Times New Roman" w:hAnsi="Times New Roman"/>
          <w:sz w:val="24"/>
          <w:szCs w:val="24"/>
          <w:lang w:val="lv-LV" w:eastAsia="lv-LV"/>
        </w:rPr>
        <w:t>par Paredzēto darbību un plānoto sanāksmi</w:t>
      </w:r>
      <w:r w:rsidRPr="00011A1F">
        <w:rPr>
          <w:rFonts w:ascii="Times New Roman" w:hAnsi="Times New Roman"/>
          <w:sz w:val="24"/>
          <w:szCs w:val="24"/>
          <w:lang w:val="lv-LV"/>
        </w:rPr>
        <w:t xml:space="preserve"> laika posmā no 2021. gada 19. februāra līdz 11. martam ir skatīts 71 reizi. </w:t>
      </w:r>
      <w:r w:rsidRPr="00011A1F">
        <w:rPr>
          <w:rFonts w:ascii="Times New Roman" w:hAnsi="Times New Roman"/>
          <w:sz w:val="24"/>
          <w:szCs w:val="24"/>
          <w:lang w:val="lv-LV" w:eastAsia="lv-LV"/>
        </w:rPr>
        <w:t xml:space="preserve"> Ierosinātāja attālinātās Sākotnējās apspriešanas sanāksmes laikā nesaņēma sabiedrības priekšlikumus par Paredzēto darbību. Sākotnējās apspriešanas ietvaros Birojā netika saņemtas atsauksmes vai priekšlikumi par Paredzēto darbību.</w:t>
      </w:r>
    </w:p>
    <w:p w:rsidR="003F04FA" w:rsidRPr="00011A1F" w:rsidP="003F04FA" w14:paraId="76C97976" w14:textId="77777777">
      <w:pPr>
        <w:widowControl/>
        <w:numPr>
          <w:ilvl w:val="0"/>
          <w:numId w:val="15"/>
        </w:numPr>
        <w:tabs>
          <w:tab w:val="left" w:pos="284"/>
        </w:tabs>
        <w:spacing w:before="120" w:after="120" w:line="240" w:lineRule="auto"/>
        <w:ind w:left="284" w:hanging="426"/>
        <w:jc w:val="both"/>
        <w:rPr>
          <w:rFonts w:ascii="Times New Roman" w:eastAsia="Times New Roman" w:hAnsi="Times New Roman"/>
          <w:sz w:val="24"/>
          <w:szCs w:val="24"/>
          <w:lang w:val="lv-LV"/>
        </w:rPr>
      </w:pPr>
      <w:r w:rsidRPr="00011A1F">
        <w:rPr>
          <w:rFonts w:ascii="Times New Roman" w:eastAsia="Times New Roman" w:hAnsi="Times New Roman"/>
          <w:sz w:val="24"/>
          <w:szCs w:val="24"/>
          <w:lang w:val="lv-LV"/>
        </w:rPr>
        <w:t>Izvērtējis Ierosinātājas lūgumu un izsvēris, vai Programmā nepieciešamas izmaiņas, Birojs atzīst, ka Programmā veicami grozījumi. Atbilstoši Novērtējuma likuma 16. panta pirmajai daļai Programmā iekļaujamas prasības un noteikumi ietekmes novērtējumam. Tā kā Programmā Paredzētā darbība raksturota un prasības ietekmju novērtējumam izvirzītas atbilstoši Ierosinātājas sākotnēji sniegtajai informācijai, bet Ierosinātāja ar Iesniegumu precizējusi Darbības vietu, atbilstoši precizējumi izdarāmi arī Programmā.</w:t>
      </w:r>
    </w:p>
    <w:p w:rsidR="003F04FA" w:rsidRPr="00011A1F" w:rsidP="003F04FA" w14:paraId="2A459FE0" w14:textId="77777777">
      <w:pPr>
        <w:widowControl/>
        <w:numPr>
          <w:ilvl w:val="0"/>
          <w:numId w:val="15"/>
        </w:numPr>
        <w:tabs>
          <w:tab w:val="left" w:pos="284"/>
        </w:tabs>
        <w:spacing w:before="120" w:after="120" w:line="240" w:lineRule="auto"/>
        <w:ind w:left="284" w:hanging="426"/>
        <w:jc w:val="both"/>
        <w:rPr>
          <w:rFonts w:ascii="Times New Roman" w:eastAsia="Times New Roman" w:hAnsi="Times New Roman"/>
          <w:bCs/>
          <w:sz w:val="24"/>
          <w:szCs w:val="24"/>
          <w:lang w:val="lv-LV"/>
        </w:rPr>
      </w:pPr>
      <w:r w:rsidRPr="00011A1F">
        <w:rPr>
          <w:rFonts w:ascii="Times New Roman" w:eastAsia="Times New Roman" w:hAnsi="Times New Roman"/>
          <w:sz w:val="24"/>
          <w:szCs w:val="24"/>
          <w:lang w:val="lv-LV"/>
        </w:rPr>
        <w:t xml:space="preserve">Vērtējot, vai Birojs var izsniegt Programmas grozījumus, Birojs vadās no vairākiem apsvērumiem. Birojs, pirmkārt, ņem vērā sākotnējās sabiedriskās apspriešanas mērķi (uzdevumu), kas saistīts gan ar priekšlikumu apkopošanu Programmas nosacījumiem, gan ar nodomu informēt sabiedrību par to, ka konkrētas darbības ietekmes tiks vērtētas (tas dod iespēju ieinteresētajai sabiedrībai savlaicīgi plānot savu līdzdalību). Veicot Paredzētās darbības sākotnējo sabiedrisko apspriešanu, sabiedrībai tika sniegta pietiekami plaša informācija par Paredzēto darbību un tās iespējamo norises vietu. Otrkārt, Paredzētā darbība un tās plānotie risinājumi nav mainījušies. Savukārt, vērtējot to, vai varētu būt nepieciešama papildus priekšlikumu apkopošana, Birojs konstatē, ka papildus veiktajiem individuālās informēšanas pasākumiem, jāinformē viens </w:t>
      </w:r>
      <w:bookmarkStart w:id="4" w:name="_Hlk151990689"/>
      <w:r w:rsidRPr="00011A1F">
        <w:rPr>
          <w:rFonts w:ascii="Times New Roman" w:eastAsia="Times New Roman" w:hAnsi="Times New Roman"/>
          <w:bCs/>
          <w:sz w:val="24"/>
          <w:szCs w:val="24"/>
          <w:lang w:val="lv-LV"/>
        </w:rPr>
        <w:t>zemes īpašniek</w:t>
      </w:r>
      <w:bookmarkEnd w:id="4"/>
      <w:r w:rsidRPr="00011A1F">
        <w:rPr>
          <w:rFonts w:ascii="Times New Roman" w:eastAsia="Times New Roman" w:hAnsi="Times New Roman"/>
          <w:bCs/>
          <w:sz w:val="24"/>
          <w:szCs w:val="24"/>
          <w:lang w:val="lv-LV"/>
        </w:rPr>
        <w:t>s.</w:t>
      </w:r>
      <w:r w:rsidRPr="00011A1F">
        <w:rPr>
          <w:rFonts w:ascii="Times New Roman" w:eastAsia="Times New Roman" w:hAnsi="Times New Roman"/>
          <w:b/>
          <w:sz w:val="24"/>
          <w:szCs w:val="24"/>
          <w:lang w:val="lv-LV"/>
        </w:rPr>
        <w:t xml:space="preserve"> </w:t>
      </w:r>
      <w:r w:rsidRPr="00011A1F">
        <w:rPr>
          <w:rFonts w:ascii="Times New Roman" w:hAnsi="Times New Roman"/>
          <w:bCs/>
          <w:sz w:val="24"/>
          <w:szCs w:val="24"/>
          <w:lang w:val="lv-LV"/>
        </w:rPr>
        <w:t>Ministru kabineta 2015. gada 13. janvāra noteikumu Nr. 18</w:t>
      </w:r>
      <w:r w:rsidRPr="00011A1F">
        <w:rPr>
          <w:rFonts w:ascii="Times New Roman" w:hAnsi="Times New Roman"/>
          <w:bCs/>
          <w:i/>
          <w:iCs/>
          <w:sz w:val="24"/>
          <w:szCs w:val="24"/>
          <w:lang w:val="lv-LV"/>
        </w:rPr>
        <w:t xml:space="preserve"> “Kārtība, kādā novērtē paredzētās darbības ietekmi uz vidi un akceptē paredzēto darbību”</w:t>
      </w:r>
      <w:r w:rsidRPr="00011A1F">
        <w:rPr>
          <w:rFonts w:ascii="Times New Roman" w:hAnsi="Times New Roman"/>
          <w:bCs/>
          <w:sz w:val="24"/>
          <w:szCs w:val="24"/>
          <w:lang w:val="lv-LV"/>
        </w:rPr>
        <w:t xml:space="preserve"> </w:t>
      </w:r>
      <w:r w:rsidRPr="00011A1F">
        <w:rPr>
          <w:rFonts w:ascii="Times New Roman" w:eastAsia="Times New Roman" w:hAnsi="Times New Roman"/>
          <w:sz w:val="24"/>
          <w:szCs w:val="24"/>
          <w:lang w:val="lv-LV"/>
        </w:rPr>
        <w:t xml:space="preserve">26. punkts paredz, ka Birojs saņemtos sabiedrības priekšlikumus </w:t>
      </w:r>
      <w:r w:rsidRPr="00011A1F">
        <w:rPr>
          <w:rFonts w:ascii="Times New Roman" w:eastAsia="Times New Roman" w:hAnsi="Times New Roman"/>
          <w:sz w:val="24"/>
          <w:szCs w:val="24"/>
          <w:lang w:val="lv-LV"/>
        </w:rPr>
        <w:t>nosūta</w:t>
      </w:r>
      <w:r w:rsidRPr="00011A1F">
        <w:rPr>
          <w:rFonts w:ascii="Times New Roman" w:eastAsia="Times New Roman" w:hAnsi="Times New Roman"/>
          <w:sz w:val="24"/>
          <w:szCs w:val="24"/>
          <w:lang w:val="lv-LV"/>
        </w:rPr>
        <w:t xml:space="preserve"> ierosinātājam, savukārt Novērtējuma likuma 16. panta otrā daļa paredz, ka programma IVN veikšanai tiek izstrādāta, ņemot vērā sabiedrības priekšlikumus. Vienlaikus – no sabiedrības iesaistīšanas uzdevuma, kas izriet no Novērtējuma likuma 3. panta 2. un 4. punktā iekļautajiem principiem</w:t>
      </w:r>
      <w:r>
        <w:rPr>
          <w:rFonts w:ascii="Times New Roman" w:eastAsia="Times New Roman" w:hAnsi="Times New Roman"/>
          <w:sz w:val="24"/>
          <w:szCs w:val="24"/>
          <w:vertAlign w:val="superscript"/>
          <w:lang w:val="lv-LV"/>
        </w:rPr>
        <w:footnoteReference w:id="4"/>
      </w:r>
      <w:r w:rsidRPr="00011A1F">
        <w:rPr>
          <w:rFonts w:ascii="Times New Roman" w:eastAsia="Times New Roman" w:hAnsi="Times New Roman"/>
          <w:sz w:val="24"/>
          <w:szCs w:val="24"/>
          <w:lang w:val="lv-LV"/>
        </w:rPr>
        <w:t xml:space="preserve">, izriet, ka sanāksmei pamatā jābūt vērstai uz to, lai sabiedrībai tiktu sniegta informācija par paredzēto darbību, lai sabiedrībai tiktu darīts zināms, kā tā var piedalīties ietekmes novērtēšanā, lai sabiedrība varētu izteikties un sniegt priekšlikumus. Programmā jau šobrīd ir ietverts visaptverošs prasību kopums, kuru neizmaina Darbības vietas paplašināšana. Ņemot vērā minēto, Birojs atzīst, ka ir iespējams veikt </w:t>
      </w:r>
      <w:r w:rsidRPr="00011A1F">
        <w:rPr>
          <w:rFonts w:ascii="Times New Roman" w:eastAsia="Times New Roman" w:hAnsi="Times New Roman"/>
          <w:bCs/>
          <w:sz w:val="24"/>
          <w:szCs w:val="24"/>
          <w:lang w:val="lv-LV"/>
        </w:rPr>
        <w:t xml:space="preserve">2021. gada 31. martā izsniegtajā Programmā Nr. 5-03/3. </w:t>
      </w:r>
    </w:p>
    <w:p w:rsidR="003F04FA" w:rsidRPr="00BE1637" w:rsidP="003F04FA" w14:paraId="4C131F87" w14:textId="77777777">
      <w:pPr>
        <w:widowControl/>
        <w:tabs>
          <w:tab w:val="left" w:pos="284"/>
        </w:tabs>
        <w:spacing w:before="120" w:after="120" w:line="240" w:lineRule="auto"/>
        <w:jc w:val="both"/>
        <w:rPr>
          <w:rFonts w:ascii="Times New Roman" w:eastAsia="Times New Roman" w:hAnsi="Times New Roman"/>
          <w:b/>
          <w:bCs/>
          <w:sz w:val="24"/>
          <w:szCs w:val="24"/>
          <w:lang w:val="lv-LV"/>
        </w:rPr>
      </w:pPr>
      <w:r w:rsidRPr="00BE1637">
        <w:rPr>
          <w:rFonts w:ascii="Times New Roman" w:eastAsia="Times New Roman" w:hAnsi="Times New Roman"/>
          <w:b/>
          <w:bCs/>
          <w:sz w:val="24"/>
          <w:szCs w:val="24"/>
          <w:lang w:val="lv-LV"/>
        </w:rPr>
        <w:t xml:space="preserve">Ņemot vērā visu iepriekš minēto un pamatojoties uz Novērtējuma likuma 16. panta otro daļu, Birojs nolēma: </w:t>
      </w:r>
    </w:p>
    <w:p w:rsidR="003F04FA" w:rsidRPr="00011A1F" w:rsidP="003F04FA" w14:paraId="14AD5F01" w14:textId="77777777">
      <w:pPr>
        <w:widowControl/>
        <w:numPr>
          <w:ilvl w:val="0"/>
          <w:numId w:val="16"/>
        </w:numPr>
        <w:tabs>
          <w:tab w:val="left" w:pos="2850"/>
        </w:tabs>
        <w:spacing w:before="120" w:after="120" w:line="240" w:lineRule="auto"/>
        <w:ind w:left="284" w:hanging="284"/>
        <w:jc w:val="both"/>
        <w:rPr>
          <w:rFonts w:ascii="Times New Roman" w:eastAsia="Times New Roman" w:hAnsi="Times New Roman"/>
          <w:sz w:val="24"/>
          <w:szCs w:val="24"/>
          <w:lang w:val="lv-LV"/>
        </w:rPr>
      </w:pPr>
      <w:r w:rsidRPr="00011A1F">
        <w:rPr>
          <w:rFonts w:ascii="Times New Roman" w:eastAsia="Times New Roman" w:hAnsi="Times New Roman"/>
          <w:bCs/>
          <w:sz w:val="24"/>
          <w:szCs w:val="24"/>
          <w:lang w:val="lv-LV"/>
        </w:rPr>
        <w:t>2021. gada 31. martā</w:t>
      </w:r>
      <w:r w:rsidRPr="00011A1F">
        <w:rPr>
          <w:rFonts w:ascii="Times New Roman" w:eastAsia="Times New Roman" w:hAnsi="Times New Roman"/>
          <w:b/>
          <w:sz w:val="24"/>
          <w:szCs w:val="24"/>
          <w:lang w:val="lv-LV"/>
        </w:rPr>
        <w:t xml:space="preserve"> </w:t>
      </w:r>
      <w:r w:rsidRPr="00011A1F">
        <w:rPr>
          <w:rFonts w:ascii="Times New Roman" w:eastAsia="Times New Roman" w:hAnsi="Times New Roman"/>
          <w:sz w:val="24"/>
          <w:szCs w:val="24"/>
          <w:lang w:val="lv-LV"/>
        </w:rPr>
        <w:t>izsniegtajā Programmā Nr.</w:t>
      </w:r>
      <w:r w:rsidRPr="00011A1F">
        <w:rPr>
          <w:rFonts w:ascii="Times New Roman" w:eastAsia="Times New Roman" w:hAnsi="Times New Roman"/>
          <w:bCs/>
          <w:sz w:val="24"/>
          <w:szCs w:val="24"/>
          <w:lang w:val="lv-LV"/>
        </w:rPr>
        <w:t> </w:t>
      </w:r>
      <w:r w:rsidRPr="00011A1F">
        <w:rPr>
          <w:rFonts w:ascii="Times New Roman" w:eastAsia="Times New Roman" w:hAnsi="Times New Roman"/>
          <w:sz w:val="24"/>
          <w:szCs w:val="24"/>
          <w:lang w:val="lv-LV"/>
        </w:rPr>
        <w:t xml:space="preserve">5-03/3 </w:t>
      </w:r>
      <w:r w:rsidRPr="00011A1F">
        <w:rPr>
          <w:rFonts w:ascii="Times New Roman" w:eastAsia="Times New Roman" w:hAnsi="Times New Roman"/>
          <w:bCs/>
          <w:sz w:val="24"/>
          <w:szCs w:val="24"/>
          <w:lang w:val="lv-LV"/>
        </w:rPr>
        <w:t>ietekmes</w:t>
      </w:r>
      <w:r w:rsidRPr="00011A1F">
        <w:rPr>
          <w:rFonts w:ascii="Times New Roman" w:eastAsia="Times New Roman" w:hAnsi="Times New Roman"/>
          <w:sz w:val="24"/>
          <w:szCs w:val="24"/>
          <w:lang w:val="lv-LV"/>
        </w:rPr>
        <w:t xml:space="preserve"> uz vidi novērtējumam veikt šādus grozījumus:</w:t>
      </w:r>
    </w:p>
    <w:p w:rsidR="003F04FA" w:rsidRPr="00011A1F" w:rsidP="003F04FA" w14:paraId="5A225E7C" w14:textId="77777777">
      <w:pPr>
        <w:widowControl/>
        <w:numPr>
          <w:ilvl w:val="0"/>
          <w:numId w:val="18"/>
        </w:numPr>
        <w:spacing w:before="120" w:after="120" w:line="240" w:lineRule="auto"/>
        <w:ind w:left="567" w:hanging="283"/>
        <w:jc w:val="both"/>
        <w:rPr>
          <w:rFonts w:ascii="Times New Roman" w:hAnsi="Times New Roman"/>
          <w:sz w:val="24"/>
          <w:szCs w:val="24"/>
          <w:lang w:val="lv-LV"/>
        </w:rPr>
      </w:pPr>
      <w:r w:rsidRPr="00011A1F">
        <w:rPr>
          <w:rFonts w:ascii="Times New Roman" w:hAnsi="Times New Roman"/>
          <w:sz w:val="24"/>
          <w:szCs w:val="24"/>
          <w:lang w:val="lv-LV"/>
        </w:rPr>
        <w:t>Izteikt</w:t>
      </w:r>
      <w:r w:rsidRPr="00011A1F">
        <w:rPr>
          <w:rFonts w:ascii="Times New Roman" w:eastAsia="Times New Roman" w:hAnsi="Times New Roman"/>
          <w:sz w:val="24"/>
          <w:szCs w:val="24"/>
          <w:lang w:val="lv-LV"/>
        </w:rPr>
        <w:t xml:space="preserve"> I. daļas 1. punktu šādā redakcijā</w:t>
      </w:r>
    </w:p>
    <w:p w:rsidR="003F04FA" w:rsidRPr="00011A1F" w:rsidP="003F04FA" w14:paraId="738FB2EE" w14:textId="77777777">
      <w:pPr>
        <w:widowControl/>
        <w:spacing w:before="120" w:after="120" w:line="240" w:lineRule="auto"/>
        <w:jc w:val="both"/>
        <w:rPr>
          <w:rFonts w:ascii="Times New Roman" w:hAnsi="Times New Roman"/>
          <w:i/>
          <w:iCs/>
          <w:sz w:val="24"/>
          <w:szCs w:val="24"/>
          <w:lang w:val="lv-LV"/>
        </w:rPr>
      </w:pPr>
      <w:r w:rsidRPr="00011A1F">
        <w:rPr>
          <w:rFonts w:ascii="Times New Roman" w:eastAsia="Times New Roman" w:hAnsi="Times New Roman"/>
          <w:i/>
          <w:iCs/>
          <w:sz w:val="24"/>
          <w:szCs w:val="24"/>
          <w:lang w:val="lv-LV"/>
        </w:rPr>
        <w:t>“IVN objekts ir</w:t>
      </w:r>
      <w:bookmarkStart w:id="5" w:name="_Hlk12871145"/>
      <w:r w:rsidRPr="00011A1F">
        <w:rPr>
          <w:rFonts w:ascii="Times New Roman" w:eastAsia="Times New Roman" w:hAnsi="Times New Roman"/>
          <w:bCs/>
          <w:i/>
          <w:iCs/>
          <w:sz w:val="24"/>
          <w:szCs w:val="24"/>
          <w:lang w:val="lv-LV"/>
        </w:rPr>
        <w:t xml:space="preserve"> </w:t>
      </w:r>
      <w:r w:rsidRPr="00011A1F">
        <w:rPr>
          <w:rFonts w:ascii="Times New Roman" w:hAnsi="Times New Roman"/>
          <w:i/>
          <w:iCs/>
          <w:sz w:val="24"/>
          <w:szCs w:val="24"/>
          <w:shd w:val="clear" w:color="auto" w:fill="FFFFFF"/>
          <w:lang w:val="lv-LV" w:eastAsia="lv-LV"/>
        </w:rPr>
        <w:t>dolomīta ieguves darbu paplašināšana dolomīta atradnē “</w:t>
      </w:r>
      <w:r w:rsidRPr="00011A1F">
        <w:rPr>
          <w:rFonts w:ascii="Times New Roman" w:hAnsi="Times New Roman"/>
          <w:i/>
          <w:iCs/>
          <w:sz w:val="24"/>
          <w:szCs w:val="24"/>
          <w:shd w:val="clear" w:color="auto" w:fill="FFFFFF"/>
          <w:lang w:val="lv-LV" w:eastAsia="lv-LV"/>
        </w:rPr>
        <w:t>Tūrkalne</w:t>
      </w:r>
      <w:r w:rsidRPr="00011A1F">
        <w:rPr>
          <w:rFonts w:ascii="Times New Roman" w:hAnsi="Times New Roman"/>
          <w:i/>
          <w:iCs/>
          <w:sz w:val="24"/>
          <w:szCs w:val="24"/>
          <w:shd w:val="clear" w:color="auto" w:fill="FFFFFF"/>
          <w:lang w:val="lv-LV" w:eastAsia="lv-LV"/>
        </w:rPr>
        <w:t xml:space="preserve">” </w:t>
      </w:r>
      <w:r w:rsidRPr="00011A1F">
        <w:rPr>
          <w:rFonts w:ascii="Times New Roman" w:eastAsia="Times New Roman" w:hAnsi="Times New Roman"/>
          <w:i/>
          <w:iCs/>
          <w:spacing w:val="1"/>
          <w:sz w:val="24"/>
          <w:szCs w:val="24"/>
          <w:lang w:val="lv-LV" w:eastAsia="lv-LV"/>
        </w:rPr>
        <w:t>(turpmāk – Paredzētā darbība).</w:t>
      </w:r>
      <w:r w:rsidRPr="00011A1F">
        <w:rPr>
          <w:rFonts w:ascii="Times New Roman" w:eastAsia="Times New Roman" w:hAnsi="Times New Roman"/>
          <w:bCs/>
          <w:i/>
          <w:iCs/>
          <w:sz w:val="24"/>
          <w:szCs w:val="24"/>
          <w:lang w:val="lv-LV"/>
        </w:rPr>
        <w:t xml:space="preserve"> </w:t>
      </w:r>
      <w:r w:rsidRPr="00011A1F">
        <w:rPr>
          <w:rFonts w:ascii="Times New Roman" w:eastAsia="Times New Roman" w:hAnsi="Times New Roman"/>
          <w:i/>
          <w:iCs/>
          <w:sz w:val="24"/>
          <w:szCs w:val="24"/>
          <w:lang w:val="lv-LV"/>
        </w:rPr>
        <w:t xml:space="preserve">Paredzēto darbību plānots veikt </w:t>
      </w:r>
      <w:r w:rsidRPr="00011A1F">
        <w:rPr>
          <w:rFonts w:ascii="Times New Roman" w:eastAsia="Times New Roman" w:hAnsi="Times New Roman"/>
          <w:bCs/>
          <w:i/>
          <w:iCs/>
          <w:sz w:val="24"/>
          <w:szCs w:val="24"/>
          <w:lang w:val="lv-LV"/>
        </w:rPr>
        <w:t xml:space="preserve">Ropažu novada </w:t>
      </w:r>
      <w:bookmarkEnd w:id="5"/>
      <w:r w:rsidRPr="00011A1F">
        <w:rPr>
          <w:rFonts w:ascii="Times New Roman" w:hAnsi="Times New Roman"/>
          <w:i/>
          <w:iCs/>
          <w:sz w:val="24"/>
          <w:szCs w:val="24"/>
          <w:lang w:val="lv-LV"/>
        </w:rPr>
        <w:t>nekustamā īpašuma “</w:t>
      </w:r>
      <w:r w:rsidRPr="00011A1F">
        <w:rPr>
          <w:rFonts w:ascii="Times New Roman" w:hAnsi="Times New Roman"/>
          <w:i/>
          <w:iCs/>
          <w:sz w:val="24"/>
          <w:szCs w:val="24"/>
          <w:lang w:val="lv-LV"/>
        </w:rPr>
        <w:t>Tūrkalne</w:t>
      </w:r>
      <w:r w:rsidRPr="00011A1F">
        <w:rPr>
          <w:rFonts w:ascii="Times New Roman" w:hAnsi="Times New Roman"/>
          <w:i/>
          <w:iCs/>
          <w:sz w:val="24"/>
          <w:szCs w:val="24"/>
          <w:lang w:val="lv-LV"/>
        </w:rPr>
        <w:t>” (kadastra Nr.8084 017 0040, zemes vienība ar kadastra apzīmējumu 8084 017 0101), nekustamā īpašuma “</w:t>
      </w:r>
      <w:r w:rsidRPr="00011A1F">
        <w:rPr>
          <w:rFonts w:ascii="Times New Roman" w:hAnsi="Times New Roman"/>
          <w:i/>
          <w:iCs/>
          <w:sz w:val="24"/>
          <w:szCs w:val="24"/>
          <w:lang w:val="lv-LV"/>
        </w:rPr>
        <w:t>Sināti</w:t>
      </w:r>
      <w:r w:rsidRPr="00011A1F">
        <w:rPr>
          <w:rFonts w:ascii="Times New Roman" w:hAnsi="Times New Roman"/>
          <w:i/>
          <w:iCs/>
          <w:sz w:val="24"/>
          <w:szCs w:val="24"/>
          <w:lang w:val="lv-LV"/>
        </w:rPr>
        <w:t xml:space="preserve">” (kadastra Nr.8084 017 0010, zemes vienības ar kadastra apzīmējumiem 8084 017 0026, 8084 017 0010, 8084 017 0027 un 8084 017 0032), </w:t>
      </w:r>
      <w:r w:rsidRPr="00011A1F">
        <w:rPr>
          <w:rFonts w:ascii="Times New Roman" w:hAnsi="Times New Roman"/>
          <w:i/>
          <w:iCs/>
          <w:sz w:val="24"/>
          <w:szCs w:val="24"/>
          <w:lang w:val="lv-LV"/>
        </w:rPr>
        <w:t>nekustamā īpašuma “Daces” (kad. Nr.8084 017 0011, zemes vienība ar kadastra apzīmējumu 8084 017 0011), nekustamā īpašuma “</w:t>
      </w:r>
      <w:r w:rsidRPr="00011A1F">
        <w:rPr>
          <w:rFonts w:ascii="Times New Roman" w:hAnsi="Times New Roman"/>
          <w:i/>
          <w:iCs/>
          <w:sz w:val="24"/>
          <w:szCs w:val="24"/>
          <w:lang w:val="lv-LV"/>
        </w:rPr>
        <w:t>Vecpurmalas</w:t>
      </w:r>
      <w:r w:rsidRPr="00011A1F">
        <w:rPr>
          <w:rFonts w:ascii="Times New Roman" w:hAnsi="Times New Roman"/>
          <w:i/>
          <w:iCs/>
          <w:sz w:val="24"/>
          <w:szCs w:val="24"/>
          <w:lang w:val="lv-LV"/>
        </w:rPr>
        <w:t>” (kadastra Nr.8084 017 0023) zemes vienība ar kadastra apzīmējumu 8084 017 0023), nekustamā īpašuma “Robežnieki” (kadastra Nr.8084 017 0052, zemes vienība ar kadastra apzīmējumu 8084 017 0052), nekustamā īpašuma “</w:t>
      </w:r>
      <w:r w:rsidRPr="00011A1F">
        <w:rPr>
          <w:rFonts w:ascii="Times New Roman" w:hAnsi="Times New Roman"/>
          <w:i/>
          <w:iCs/>
          <w:sz w:val="24"/>
          <w:szCs w:val="24"/>
          <w:lang w:val="lv-LV"/>
        </w:rPr>
        <w:t>Brekšutakas</w:t>
      </w:r>
      <w:r w:rsidRPr="00011A1F">
        <w:rPr>
          <w:rFonts w:ascii="Times New Roman" w:hAnsi="Times New Roman"/>
          <w:i/>
          <w:iCs/>
          <w:sz w:val="24"/>
          <w:szCs w:val="24"/>
          <w:lang w:val="lv-LV"/>
        </w:rPr>
        <w:t>” (kadastra Nr.8084 017 0105, zemes vienība ar kadastra apzīmējumu 8084 017 0018),  nekustamā īpašuma “Akmenāji” (kadastra Nr. 8084 017 0042, zemes vienība ar kadastra apzīmējumu 8084 017 0042 un 8084 017 0044), nekustamā īpašuma “Krūmiņi” (kadastra Nr. 8084 017 0075, zemes vienība ar kadastra apzīmējumu 8084 017 0075 un 8084 017 0077)</w:t>
      </w:r>
      <w:r w:rsidRPr="00011A1F">
        <w:rPr>
          <w:rFonts w:ascii="Times New Roman" w:eastAsia="Times New Roman" w:hAnsi="Times New Roman"/>
          <w:i/>
          <w:iCs/>
          <w:sz w:val="24"/>
          <w:szCs w:val="24"/>
          <w:shd w:val="clear" w:color="auto" w:fill="FFFFFF"/>
          <w:lang w:val="lv-LV"/>
        </w:rPr>
        <w:t xml:space="preserve"> un </w:t>
      </w:r>
      <w:r w:rsidRPr="00011A1F">
        <w:rPr>
          <w:rFonts w:ascii="Times New Roman" w:hAnsi="Times New Roman"/>
          <w:i/>
          <w:iCs/>
          <w:sz w:val="24"/>
          <w:szCs w:val="24"/>
          <w:lang w:val="lv-LV"/>
        </w:rPr>
        <w:t>nekustamā īpašuma “Ceļš” (kadastra Nr. 8084 017 0106, zemes vienība ar kadastra apzīmējumu 8084 017 0106)</w:t>
      </w:r>
      <w:r w:rsidRPr="00011A1F">
        <w:rPr>
          <w:rFonts w:ascii="Times New Roman" w:eastAsia="Times New Roman" w:hAnsi="Times New Roman"/>
          <w:i/>
          <w:iCs/>
          <w:sz w:val="24"/>
          <w:szCs w:val="24"/>
          <w:shd w:val="clear" w:color="auto" w:fill="FFFFFF"/>
          <w:lang w:val="lv-LV"/>
        </w:rPr>
        <w:t xml:space="preserve">  (turpmāk – Darbības vieta)</w:t>
      </w:r>
      <w:r w:rsidRPr="00011A1F">
        <w:rPr>
          <w:rFonts w:ascii="Times New Roman" w:eastAsia="Times New Roman" w:hAnsi="Times New Roman"/>
          <w:bCs/>
          <w:i/>
          <w:iCs/>
          <w:sz w:val="24"/>
          <w:szCs w:val="24"/>
          <w:lang w:val="lv-LV"/>
        </w:rPr>
        <w:t>.</w:t>
      </w:r>
      <w:r w:rsidRPr="00011A1F">
        <w:rPr>
          <w:rFonts w:ascii="Times New Roman" w:eastAsia="Times New Roman" w:hAnsi="Times New Roman"/>
          <w:i/>
          <w:iCs/>
          <w:sz w:val="24"/>
          <w:szCs w:val="24"/>
          <w:lang w:val="lv-LV" w:eastAsia="lv-LV"/>
        </w:rPr>
        <w:t>”.</w:t>
      </w:r>
    </w:p>
    <w:p w:rsidR="003F04FA" w:rsidRPr="00011A1F" w:rsidP="003F04FA" w14:paraId="6AD04646" w14:textId="77777777">
      <w:pPr>
        <w:widowControl/>
        <w:numPr>
          <w:ilvl w:val="0"/>
          <w:numId w:val="18"/>
        </w:numPr>
        <w:spacing w:before="120" w:after="120" w:line="240" w:lineRule="auto"/>
        <w:ind w:left="567" w:hanging="283"/>
        <w:jc w:val="both"/>
        <w:rPr>
          <w:rFonts w:ascii="Times New Roman" w:hAnsi="Times New Roman"/>
          <w:sz w:val="24"/>
          <w:szCs w:val="24"/>
          <w:lang w:val="lv-LV"/>
        </w:rPr>
      </w:pPr>
      <w:r w:rsidRPr="00011A1F">
        <w:rPr>
          <w:rFonts w:ascii="Times New Roman" w:hAnsi="Times New Roman"/>
          <w:sz w:val="24"/>
          <w:szCs w:val="24"/>
          <w:lang w:val="lv-LV"/>
        </w:rPr>
        <w:t>Izteikt</w:t>
      </w:r>
      <w:r w:rsidRPr="00011A1F">
        <w:rPr>
          <w:rFonts w:ascii="Times New Roman" w:eastAsia="Times New Roman" w:hAnsi="Times New Roman"/>
          <w:sz w:val="24"/>
          <w:szCs w:val="24"/>
          <w:lang w:val="lv-LV"/>
        </w:rPr>
        <w:t xml:space="preserve"> I. daļas 2. punktu šādā redakcijā:</w:t>
      </w:r>
    </w:p>
    <w:p w:rsidR="003F04FA" w:rsidRPr="00011A1F" w:rsidP="003F04FA" w14:paraId="5324E856" w14:textId="77777777">
      <w:pPr>
        <w:widowControl/>
        <w:spacing w:before="120" w:after="120" w:line="240" w:lineRule="auto"/>
        <w:jc w:val="both"/>
        <w:rPr>
          <w:rFonts w:ascii="Times New Roman" w:eastAsia="Times New Roman" w:hAnsi="Times New Roman"/>
          <w:bCs/>
          <w:i/>
          <w:iCs/>
          <w:sz w:val="24"/>
          <w:szCs w:val="24"/>
          <w:lang w:val="lv-LV"/>
        </w:rPr>
      </w:pPr>
      <w:r w:rsidRPr="00011A1F">
        <w:rPr>
          <w:rFonts w:ascii="Times New Roman" w:eastAsia="Times New Roman" w:hAnsi="Times New Roman"/>
          <w:i/>
          <w:iCs/>
          <w:sz w:val="24"/>
          <w:szCs w:val="24"/>
          <w:lang w:val="lv-LV"/>
        </w:rPr>
        <w:t>“Nekustamie</w:t>
      </w:r>
      <w:r w:rsidRPr="00011A1F">
        <w:rPr>
          <w:rFonts w:ascii="Times New Roman" w:eastAsia="Times New Roman" w:hAnsi="Times New Roman"/>
          <w:bCs/>
          <w:i/>
          <w:iCs/>
          <w:sz w:val="24"/>
          <w:szCs w:val="24"/>
          <w:lang w:val="lv-LV"/>
        </w:rPr>
        <w:t xml:space="preserve"> īpašumi “</w:t>
      </w:r>
      <w:r w:rsidRPr="00011A1F">
        <w:rPr>
          <w:rFonts w:ascii="Times New Roman" w:eastAsia="Times New Roman" w:hAnsi="Times New Roman"/>
          <w:bCs/>
          <w:i/>
          <w:iCs/>
          <w:sz w:val="24"/>
          <w:szCs w:val="24"/>
          <w:lang w:val="lv-LV"/>
        </w:rPr>
        <w:t>Tūrkalne</w:t>
      </w:r>
      <w:r w:rsidRPr="00011A1F">
        <w:rPr>
          <w:rFonts w:ascii="Times New Roman" w:eastAsia="Times New Roman" w:hAnsi="Times New Roman"/>
          <w:bCs/>
          <w:i/>
          <w:iCs/>
          <w:sz w:val="24"/>
          <w:szCs w:val="24"/>
          <w:lang w:val="lv-LV"/>
        </w:rPr>
        <w:t>”, “</w:t>
      </w:r>
      <w:r w:rsidRPr="00011A1F">
        <w:rPr>
          <w:rFonts w:ascii="Times New Roman" w:eastAsia="Times New Roman" w:hAnsi="Times New Roman"/>
          <w:bCs/>
          <w:i/>
          <w:iCs/>
          <w:sz w:val="24"/>
          <w:szCs w:val="24"/>
          <w:lang w:val="lv-LV"/>
        </w:rPr>
        <w:t>Sināti</w:t>
      </w:r>
      <w:r w:rsidRPr="00011A1F">
        <w:rPr>
          <w:rFonts w:ascii="Times New Roman" w:eastAsia="Times New Roman" w:hAnsi="Times New Roman"/>
          <w:bCs/>
          <w:i/>
          <w:iCs/>
          <w:sz w:val="24"/>
          <w:szCs w:val="24"/>
          <w:lang w:val="lv-LV"/>
        </w:rPr>
        <w:t>”, “Daces”, “</w:t>
      </w:r>
      <w:r w:rsidRPr="00011A1F">
        <w:rPr>
          <w:rFonts w:ascii="Times New Roman" w:eastAsia="Times New Roman" w:hAnsi="Times New Roman"/>
          <w:bCs/>
          <w:i/>
          <w:iCs/>
          <w:sz w:val="24"/>
          <w:szCs w:val="24"/>
          <w:lang w:val="lv-LV"/>
        </w:rPr>
        <w:t>Vecpurmalas</w:t>
      </w:r>
      <w:r w:rsidRPr="00011A1F">
        <w:rPr>
          <w:rFonts w:ascii="Times New Roman" w:eastAsia="Times New Roman" w:hAnsi="Times New Roman"/>
          <w:bCs/>
          <w:i/>
          <w:iCs/>
          <w:sz w:val="24"/>
          <w:szCs w:val="24"/>
          <w:lang w:val="lv-LV"/>
        </w:rPr>
        <w:t xml:space="preserve">”, “Robežnieki”, </w:t>
      </w:r>
      <w:r w:rsidRPr="00011A1F">
        <w:rPr>
          <w:rFonts w:ascii="Times New Roman" w:hAnsi="Times New Roman"/>
          <w:i/>
          <w:iCs/>
          <w:sz w:val="24"/>
          <w:szCs w:val="24"/>
          <w:lang w:val="lv-LV"/>
        </w:rPr>
        <w:t xml:space="preserve">“Akmenāji” un “Krūmiņi” </w:t>
      </w:r>
      <w:r w:rsidRPr="00011A1F">
        <w:rPr>
          <w:rFonts w:ascii="Times New Roman" w:eastAsia="Times New Roman" w:hAnsi="Times New Roman"/>
          <w:bCs/>
          <w:i/>
          <w:iCs/>
          <w:sz w:val="24"/>
          <w:szCs w:val="24"/>
          <w:lang w:val="lv-LV"/>
        </w:rPr>
        <w:t xml:space="preserve"> pieder Ierosinātājai, nekustamais īpašums “</w:t>
      </w:r>
      <w:r w:rsidRPr="00011A1F">
        <w:rPr>
          <w:rFonts w:ascii="Times New Roman" w:eastAsia="Times New Roman" w:hAnsi="Times New Roman"/>
          <w:bCs/>
          <w:i/>
          <w:iCs/>
          <w:sz w:val="24"/>
          <w:szCs w:val="24"/>
          <w:lang w:val="lv-LV"/>
        </w:rPr>
        <w:t>Brekšutakas</w:t>
      </w:r>
      <w:r w:rsidRPr="00011A1F">
        <w:rPr>
          <w:rFonts w:ascii="Times New Roman" w:eastAsia="Times New Roman" w:hAnsi="Times New Roman"/>
          <w:bCs/>
          <w:i/>
          <w:iCs/>
          <w:sz w:val="24"/>
          <w:szCs w:val="24"/>
          <w:lang w:val="lv-LV"/>
        </w:rPr>
        <w:t xml:space="preserve">” tiek nomāts no fiziskas personas, bet </w:t>
      </w:r>
      <w:r w:rsidRPr="00011A1F">
        <w:rPr>
          <w:rFonts w:ascii="Times New Roman" w:hAnsi="Times New Roman"/>
          <w:i/>
          <w:iCs/>
          <w:sz w:val="24"/>
          <w:szCs w:val="24"/>
          <w:lang w:val="lv-LV"/>
        </w:rPr>
        <w:t>nekustamā īpašuma “Ceļš” īpašnieks ir Ropažu novada pašvaldība</w:t>
      </w:r>
      <w:r w:rsidRPr="00011A1F">
        <w:rPr>
          <w:rFonts w:ascii="Times New Roman" w:eastAsia="Times New Roman" w:hAnsi="Times New Roman"/>
          <w:bCs/>
          <w:i/>
          <w:iCs/>
          <w:sz w:val="24"/>
          <w:szCs w:val="24"/>
          <w:lang w:val="lv-LV"/>
        </w:rPr>
        <w:t>.”</w:t>
      </w:r>
    </w:p>
    <w:p w:rsidR="003F04FA" w:rsidRPr="00011A1F" w:rsidP="003F04FA" w14:paraId="49F1FD4A" w14:textId="2689746B">
      <w:pPr>
        <w:widowControl/>
        <w:numPr>
          <w:ilvl w:val="0"/>
          <w:numId w:val="18"/>
        </w:numPr>
        <w:spacing w:before="120" w:after="120" w:line="240" w:lineRule="auto"/>
        <w:ind w:left="567" w:hanging="283"/>
        <w:jc w:val="both"/>
        <w:rPr>
          <w:rFonts w:ascii="Times New Roman" w:eastAsia="Times New Roman" w:hAnsi="Times New Roman"/>
          <w:bCs/>
          <w:sz w:val="24"/>
          <w:szCs w:val="24"/>
          <w:lang w:val="lv-LV"/>
        </w:rPr>
      </w:pPr>
      <w:r w:rsidRPr="00011A1F">
        <w:rPr>
          <w:rFonts w:ascii="Times New Roman" w:hAnsi="Times New Roman"/>
          <w:sz w:val="24"/>
          <w:szCs w:val="24"/>
          <w:lang w:val="lv-LV"/>
        </w:rPr>
        <w:t>Papildināt</w:t>
      </w:r>
      <w:r w:rsidRPr="00011A1F">
        <w:rPr>
          <w:rFonts w:ascii="Times New Roman" w:eastAsia="Times New Roman" w:hAnsi="Times New Roman"/>
          <w:sz w:val="24"/>
          <w:szCs w:val="24"/>
          <w:lang w:val="lv-LV"/>
        </w:rPr>
        <w:t xml:space="preserve"> </w:t>
      </w:r>
      <w:r w:rsidRPr="00011A1F" w:rsidR="00BE1637">
        <w:rPr>
          <w:rFonts w:ascii="Times New Roman" w:eastAsia="Times New Roman" w:hAnsi="Times New Roman"/>
          <w:sz w:val="24"/>
          <w:szCs w:val="24"/>
          <w:lang w:val="lv-LV"/>
        </w:rPr>
        <w:t xml:space="preserve">I. daļas 4. punktu </w:t>
      </w:r>
      <w:r w:rsidRPr="00011A1F">
        <w:rPr>
          <w:rFonts w:ascii="Times New Roman" w:eastAsia="Times New Roman" w:hAnsi="Times New Roman"/>
          <w:sz w:val="24"/>
          <w:szCs w:val="24"/>
          <w:lang w:val="lv-LV"/>
        </w:rPr>
        <w:t xml:space="preserve">aiz teikuma </w:t>
      </w:r>
      <w:r w:rsidRPr="00011A1F">
        <w:rPr>
          <w:rFonts w:ascii="Times New Roman" w:eastAsia="Times New Roman" w:hAnsi="Times New Roman"/>
          <w:i/>
          <w:iCs/>
          <w:sz w:val="24"/>
          <w:szCs w:val="24"/>
          <w:lang w:val="lv-LV"/>
        </w:rPr>
        <w:t>“</w:t>
      </w:r>
      <w:r w:rsidRPr="00011A1F">
        <w:rPr>
          <w:rFonts w:ascii="Times New Roman" w:hAnsi="Times New Roman"/>
          <w:i/>
          <w:iCs/>
          <w:sz w:val="24"/>
          <w:szCs w:val="24"/>
          <w:lang w:val="lv-LV"/>
        </w:rPr>
        <w:t>Saskaņā ar Ierosinātājas sniegto informāciju, dolomīta ieguves darbu paplašināšana Atradnē neparedz jaunu infrastruktūras objektu izveidi vai būvniecību”</w:t>
      </w:r>
      <w:r w:rsidRPr="00011A1F">
        <w:rPr>
          <w:rFonts w:ascii="Times New Roman" w:eastAsia="Times New Roman" w:hAnsi="Times New Roman"/>
          <w:sz w:val="24"/>
          <w:szCs w:val="24"/>
          <w:lang w:val="lv-LV"/>
        </w:rPr>
        <w:t>:</w:t>
      </w:r>
    </w:p>
    <w:p w:rsidR="003F04FA" w:rsidRPr="00011A1F" w:rsidP="003F04FA" w14:paraId="638ED5C0" w14:textId="77777777">
      <w:pPr>
        <w:widowControl/>
        <w:spacing w:before="120" w:after="120" w:line="240" w:lineRule="auto"/>
        <w:jc w:val="both"/>
        <w:rPr>
          <w:rFonts w:ascii="Times New Roman" w:hAnsi="Times New Roman"/>
          <w:i/>
          <w:iCs/>
          <w:sz w:val="24"/>
          <w:szCs w:val="24"/>
          <w:lang w:val="lv-LV"/>
        </w:rPr>
      </w:pPr>
      <w:r w:rsidRPr="00011A1F">
        <w:rPr>
          <w:rFonts w:ascii="Times New Roman" w:hAnsi="Times New Roman"/>
          <w:i/>
          <w:iCs/>
          <w:sz w:val="24"/>
          <w:szCs w:val="24"/>
          <w:lang w:val="lv-LV"/>
        </w:rPr>
        <w:t>“</w:t>
      </w:r>
      <w:r w:rsidRPr="00011A1F">
        <w:rPr>
          <w:rFonts w:ascii="Times New Roman" w:eastAsia="Times New Roman" w:hAnsi="Times New Roman"/>
          <w:i/>
          <w:iCs/>
          <w:sz w:val="24"/>
          <w:szCs w:val="24"/>
          <w:lang w:val="lv-LV"/>
        </w:rPr>
        <w:t>Atbilstoši</w:t>
      </w:r>
      <w:r w:rsidRPr="00011A1F">
        <w:rPr>
          <w:rFonts w:ascii="Times New Roman" w:hAnsi="Times New Roman"/>
          <w:i/>
          <w:iCs/>
          <w:sz w:val="24"/>
          <w:szCs w:val="24"/>
          <w:lang w:val="lv-LV"/>
        </w:rPr>
        <w:t xml:space="preserve"> Ierosinātājas sniegtajai informācijai</w:t>
      </w:r>
      <w:r>
        <w:rPr>
          <w:rStyle w:val="FootnoteReference"/>
          <w:rFonts w:ascii="Times New Roman" w:hAnsi="Times New Roman"/>
          <w:i/>
          <w:iCs/>
          <w:sz w:val="24"/>
          <w:szCs w:val="24"/>
          <w:lang w:val="lv-LV"/>
        </w:rPr>
        <w:footnoteReference w:id="5"/>
      </w:r>
      <w:r w:rsidRPr="00011A1F">
        <w:rPr>
          <w:rFonts w:ascii="Times New Roman" w:hAnsi="Times New Roman"/>
          <w:i/>
          <w:iCs/>
          <w:sz w:val="24"/>
          <w:szCs w:val="24"/>
          <w:lang w:val="lv-LV"/>
        </w:rPr>
        <w:t xml:space="preserve"> </w:t>
      </w:r>
      <w:bookmarkStart w:id="6" w:name="_Hlk151990518"/>
      <w:r w:rsidRPr="00011A1F">
        <w:rPr>
          <w:rFonts w:ascii="Times New Roman" w:hAnsi="Times New Roman"/>
          <w:i/>
          <w:iCs/>
          <w:sz w:val="24"/>
          <w:szCs w:val="24"/>
          <w:lang w:val="lv-LV"/>
        </w:rPr>
        <w:t>nekustamajā īpašumā “</w:t>
      </w:r>
      <w:r w:rsidRPr="00011A1F">
        <w:rPr>
          <w:rFonts w:ascii="Times New Roman" w:hAnsi="Times New Roman"/>
          <w:i/>
          <w:iCs/>
          <w:sz w:val="24"/>
          <w:szCs w:val="24"/>
          <w:lang w:val="lv-LV"/>
        </w:rPr>
        <w:t>Sināti</w:t>
      </w:r>
      <w:r w:rsidRPr="00011A1F">
        <w:rPr>
          <w:rFonts w:ascii="Times New Roman" w:hAnsi="Times New Roman"/>
          <w:i/>
          <w:iCs/>
          <w:sz w:val="24"/>
          <w:szCs w:val="24"/>
          <w:lang w:val="lv-LV"/>
        </w:rPr>
        <w:t>” (kadastra Nr.8084 017 0010, zemes vienības ar kadastra apzīmējumu 8084 017 0032) paredzēta ražošanas iekārtu un produkcijas uzglabāšanas novietnes izvietošana 11,4 ha platībā, savukārt nekustamajā īpašumā “Akmenāji” (kadastra Nr. 8084 017 0042, zemes vienība ar kadastra apzīmējumu 8084 017 0042 un 8084 017 0044) plānota potenciālā atradne un teritorija ražošanas iekārtu un produkcijas uzglabāšanas novietnes izvietošanai 3,87 ha platībā, nekustamajā īpašumā “Krūmiņi” (kadastra Nr. 8084 017 0075, zemes vienība ar kadastra apzīmējumu 8084 017 0075 un 8084 017 0077)</w:t>
      </w:r>
      <w:r w:rsidRPr="00011A1F">
        <w:rPr>
          <w:rFonts w:ascii="Times New Roman" w:eastAsia="Times New Roman" w:hAnsi="Times New Roman"/>
          <w:i/>
          <w:iCs/>
          <w:sz w:val="24"/>
          <w:szCs w:val="24"/>
          <w:shd w:val="clear" w:color="auto" w:fill="FFFFFF"/>
          <w:lang w:val="lv-LV"/>
        </w:rPr>
        <w:t xml:space="preserve"> </w:t>
      </w:r>
      <w:r w:rsidRPr="00011A1F">
        <w:rPr>
          <w:rFonts w:ascii="Times New Roman" w:hAnsi="Times New Roman"/>
          <w:i/>
          <w:iCs/>
          <w:sz w:val="24"/>
          <w:szCs w:val="24"/>
          <w:shd w:val="clear" w:color="auto" w:fill="FFFFFF"/>
          <w:lang w:val="lv-LV"/>
        </w:rPr>
        <w:t>plānota potenciāla atradne 2,66 ha platībā, savukārt</w:t>
      </w:r>
      <w:r w:rsidRPr="00011A1F">
        <w:rPr>
          <w:rFonts w:ascii="Times New Roman" w:eastAsia="Times New Roman" w:hAnsi="Times New Roman"/>
          <w:i/>
          <w:iCs/>
          <w:sz w:val="24"/>
          <w:szCs w:val="24"/>
          <w:shd w:val="clear" w:color="auto" w:fill="FFFFFF"/>
          <w:lang w:val="lv-LV"/>
        </w:rPr>
        <w:t xml:space="preserve"> </w:t>
      </w:r>
      <w:r w:rsidRPr="00011A1F">
        <w:rPr>
          <w:rFonts w:ascii="Times New Roman" w:hAnsi="Times New Roman"/>
          <w:i/>
          <w:iCs/>
          <w:sz w:val="24"/>
          <w:szCs w:val="24"/>
          <w:lang w:val="lv-LV"/>
        </w:rPr>
        <w:t xml:space="preserve">nekustamajā īpašumā “Ceļš” (kadastra Nr. 8084 017 0106, zemes vienība ar kadastra apzīmējumu 8084 017 0106) </w:t>
      </w:r>
      <w:bookmarkEnd w:id="6"/>
      <w:r w:rsidRPr="00011A1F">
        <w:rPr>
          <w:rFonts w:ascii="Times New Roman" w:hAnsi="Times New Roman"/>
          <w:i/>
          <w:iCs/>
          <w:sz w:val="24"/>
          <w:szCs w:val="24"/>
          <w:lang w:val="lv-LV"/>
        </w:rPr>
        <w:t>- potenciālā atradne vai ceļa atjaunošana pēc potenciālās atradnes izstrādes veikšanas.”</w:t>
      </w:r>
    </w:p>
    <w:p w:rsidR="003F04FA" w:rsidRPr="00011A1F" w:rsidP="003F04FA" w14:paraId="79AB06BB" w14:textId="77777777">
      <w:pPr>
        <w:widowControl/>
        <w:spacing w:before="120" w:after="120" w:line="240" w:lineRule="auto"/>
        <w:ind w:left="426" w:hanging="426"/>
        <w:jc w:val="both"/>
        <w:rPr>
          <w:rFonts w:ascii="Times New Roman" w:eastAsia="Times New Roman" w:hAnsi="Times New Roman"/>
          <w:bCs/>
          <w:sz w:val="24"/>
          <w:szCs w:val="24"/>
          <w:lang w:val="lv-LV"/>
        </w:rPr>
      </w:pPr>
      <w:r w:rsidRPr="00011A1F">
        <w:rPr>
          <w:rFonts w:ascii="Times New Roman" w:eastAsia="Times New Roman" w:hAnsi="Times New Roman"/>
          <w:sz w:val="24"/>
          <w:szCs w:val="24"/>
          <w:lang w:val="lv-LV"/>
        </w:rPr>
        <w:t xml:space="preserve">II. </w:t>
      </w:r>
      <w:r w:rsidRPr="00011A1F">
        <w:rPr>
          <w:rFonts w:ascii="Times New Roman" w:eastAsia="Times New Roman" w:hAnsi="Times New Roman"/>
          <w:bCs/>
          <w:sz w:val="24"/>
          <w:szCs w:val="24"/>
          <w:lang w:val="lv-LV"/>
        </w:rPr>
        <w:t>Šis lēmums ir Programmas Nr. 5-03/3 neatņemama</w:t>
      </w:r>
      <w:r w:rsidRPr="00011A1F">
        <w:rPr>
          <w:rFonts w:ascii="Times New Roman" w:eastAsia="Times New Roman" w:hAnsi="Times New Roman"/>
          <w:sz w:val="24"/>
          <w:szCs w:val="24"/>
          <w:lang w:val="lv-LV"/>
        </w:rPr>
        <w:t xml:space="preserve"> sastāvdaļa.</w:t>
      </w:r>
    </w:p>
    <w:p w:rsidR="003F04FA" w:rsidRPr="00011A1F" w:rsidP="003F04FA" w14:paraId="312E27EC" w14:textId="77777777">
      <w:pPr>
        <w:widowControl/>
        <w:spacing w:before="120" w:after="120" w:line="240" w:lineRule="auto"/>
        <w:jc w:val="both"/>
        <w:rPr>
          <w:rFonts w:ascii="Times New Roman" w:eastAsia="Times New Roman" w:hAnsi="Times New Roman"/>
          <w:sz w:val="24"/>
          <w:szCs w:val="24"/>
          <w:lang w:val="lv-LV"/>
        </w:rPr>
      </w:pPr>
    </w:p>
    <w:p w:rsidR="003F04FA" w:rsidRPr="00011A1F" w:rsidP="003F04FA" w14:paraId="52BE6977" w14:textId="3089D053">
      <w:pPr>
        <w:widowControl/>
        <w:spacing w:after="0" w:line="240" w:lineRule="auto"/>
        <w:ind w:left="-142" w:firstLine="142"/>
        <w:rPr>
          <w:rFonts w:ascii="Times New Roman" w:eastAsia="Times New Roman" w:hAnsi="Times New Roman"/>
          <w:sz w:val="24"/>
          <w:szCs w:val="24"/>
          <w:lang w:val="lv-LV"/>
        </w:rPr>
      </w:pPr>
      <w:r w:rsidRPr="00011A1F">
        <w:rPr>
          <w:rFonts w:ascii="Times New Roman" w:eastAsia="Times New Roman" w:hAnsi="Times New Roman"/>
          <w:sz w:val="24"/>
          <w:szCs w:val="24"/>
          <w:lang w:val="lv-LV"/>
        </w:rPr>
        <w:t xml:space="preserve">Direktore </w:t>
      </w:r>
      <w:r w:rsidRPr="00011A1F">
        <w:rPr>
          <w:rFonts w:ascii="Times New Roman" w:eastAsia="Times New Roman" w:hAnsi="Times New Roman"/>
          <w:sz w:val="24"/>
          <w:szCs w:val="24"/>
          <w:lang w:val="lv-LV"/>
        </w:rPr>
        <w:tab/>
      </w:r>
      <w:r w:rsidRPr="00011A1F">
        <w:rPr>
          <w:rFonts w:ascii="Times New Roman" w:eastAsia="Times New Roman" w:hAnsi="Times New Roman"/>
          <w:sz w:val="24"/>
          <w:szCs w:val="24"/>
          <w:lang w:val="lv-LV"/>
        </w:rPr>
        <w:tab/>
      </w:r>
      <w:r w:rsidRPr="00011A1F">
        <w:rPr>
          <w:rFonts w:ascii="Times New Roman" w:eastAsia="Times New Roman" w:hAnsi="Times New Roman"/>
          <w:sz w:val="24"/>
          <w:szCs w:val="24"/>
          <w:lang w:val="lv-LV"/>
        </w:rPr>
        <w:tab/>
        <w:t xml:space="preserve">                       </w:t>
      </w:r>
      <w:r w:rsidR="00D019FF">
        <w:rPr>
          <w:rFonts w:ascii="Times New Roman" w:eastAsia="Times New Roman" w:hAnsi="Times New Roman"/>
          <w:sz w:val="24"/>
          <w:szCs w:val="24"/>
          <w:lang w:val="lv-LV"/>
        </w:rPr>
        <w:t xml:space="preserve">       </w:t>
      </w:r>
      <w:r w:rsidRPr="00011A1F">
        <w:rPr>
          <w:rFonts w:ascii="Times New Roman" w:eastAsia="Times New Roman" w:hAnsi="Times New Roman"/>
          <w:sz w:val="24"/>
          <w:szCs w:val="24"/>
          <w:lang w:val="lv-LV"/>
        </w:rPr>
        <w:t xml:space="preserve"> (</w:t>
      </w:r>
      <w:r w:rsidRPr="00011A1F">
        <w:rPr>
          <w:rFonts w:ascii="Times New Roman" w:eastAsia="Times New Roman" w:hAnsi="Times New Roman"/>
          <w:i/>
          <w:iCs/>
          <w:sz w:val="24"/>
          <w:szCs w:val="24"/>
          <w:lang w:val="lv-LV"/>
        </w:rPr>
        <w:t>paraksts*</w:t>
      </w:r>
      <w:r w:rsidRPr="00011A1F">
        <w:rPr>
          <w:rFonts w:ascii="Times New Roman" w:eastAsia="Times New Roman" w:hAnsi="Times New Roman"/>
          <w:sz w:val="24"/>
          <w:szCs w:val="24"/>
          <w:lang w:val="lv-LV"/>
        </w:rPr>
        <w:t xml:space="preserve">)  </w:t>
      </w:r>
      <w:r w:rsidRPr="00011A1F">
        <w:rPr>
          <w:rFonts w:ascii="Times New Roman" w:eastAsia="Times New Roman" w:hAnsi="Times New Roman"/>
          <w:sz w:val="24"/>
          <w:szCs w:val="24"/>
          <w:lang w:val="lv-LV"/>
        </w:rPr>
        <w:tab/>
      </w:r>
      <w:r w:rsidRPr="00011A1F">
        <w:rPr>
          <w:rFonts w:ascii="Times New Roman" w:eastAsia="Times New Roman" w:hAnsi="Times New Roman"/>
          <w:sz w:val="24"/>
          <w:szCs w:val="24"/>
          <w:lang w:val="lv-LV"/>
        </w:rPr>
        <w:tab/>
        <w:t>D. Avdejanova</w:t>
      </w:r>
    </w:p>
    <w:p w:rsidR="003F04FA" w:rsidRPr="00011A1F" w:rsidP="003F04FA" w14:paraId="6DE0E72C" w14:textId="77777777">
      <w:pPr>
        <w:widowControl/>
        <w:spacing w:after="0" w:line="240" w:lineRule="auto"/>
        <w:ind w:left="-142" w:firstLine="142"/>
        <w:jc w:val="both"/>
        <w:rPr>
          <w:rFonts w:ascii="Times New Roman" w:eastAsia="Times New Roman" w:hAnsi="Times New Roman"/>
          <w:sz w:val="24"/>
          <w:szCs w:val="24"/>
          <w:lang w:val="lv-LV"/>
        </w:rPr>
      </w:pPr>
    </w:p>
    <w:p w:rsidR="003F04FA" w:rsidRPr="00011A1F" w:rsidP="003F04FA" w14:paraId="6811873B" w14:textId="77777777">
      <w:pPr>
        <w:widowControl/>
        <w:spacing w:after="0" w:line="240" w:lineRule="auto"/>
        <w:ind w:left="-142" w:firstLine="142"/>
        <w:jc w:val="both"/>
        <w:rPr>
          <w:rFonts w:ascii="Times New Roman" w:eastAsia="Times New Roman" w:hAnsi="Times New Roman"/>
          <w:sz w:val="24"/>
          <w:szCs w:val="24"/>
          <w:lang w:val="lv-LV"/>
        </w:rPr>
      </w:pPr>
      <w:r w:rsidRPr="00011A1F">
        <w:rPr>
          <w:rFonts w:ascii="Times New Roman" w:eastAsia="Times New Roman" w:hAnsi="Times New Roman"/>
          <w:sz w:val="24"/>
          <w:szCs w:val="24"/>
          <w:lang w:val="lv-LV"/>
        </w:rPr>
        <w:t>*</w:t>
      </w:r>
      <w:r w:rsidRPr="00011A1F">
        <w:rPr>
          <w:rFonts w:ascii="Times New Roman" w:eastAsia="Times New Roman" w:hAnsi="Times New Roman"/>
          <w:i/>
          <w:iCs/>
          <w:sz w:val="24"/>
          <w:szCs w:val="24"/>
          <w:lang w:val="lv-LV"/>
        </w:rPr>
        <w:t>Dokuments ir parakstīts ar drošu elektronisko parakstu</w:t>
      </w:r>
    </w:p>
    <w:p w:rsidR="003F04FA" w:rsidRPr="00011A1F" w:rsidP="003F04FA" w14:paraId="037DD334" w14:textId="77777777">
      <w:pPr>
        <w:widowControl/>
        <w:spacing w:after="0" w:line="240" w:lineRule="auto"/>
        <w:ind w:left="-142" w:firstLine="142"/>
        <w:jc w:val="both"/>
        <w:rPr>
          <w:rFonts w:ascii="Times New Roman" w:eastAsia="Times New Roman" w:hAnsi="Times New Roman"/>
          <w:sz w:val="24"/>
          <w:szCs w:val="24"/>
          <w:lang w:val="lv-LV"/>
        </w:rPr>
      </w:pPr>
    </w:p>
    <w:p w:rsidR="003F04FA" w:rsidRPr="00011A1F" w:rsidP="003F04FA" w14:paraId="0D1C3388" w14:textId="77777777">
      <w:pPr>
        <w:widowControl/>
        <w:spacing w:after="0" w:line="240" w:lineRule="auto"/>
        <w:ind w:left="-142" w:firstLine="142"/>
        <w:jc w:val="both"/>
        <w:rPr>
          <w:rFonts w:ascii="Times New Roman" w:eastAsia="Times New Roman" w:hAnsi="Times New Roman"/>
          <w:sz w:val="20"/>
          <w:szCs w:val="20"/>
          <w:lang w:val="lv-LV"/>
        </w:rPr>
      </w:pPr>
    </w:p>
    <w:p w:rsidR="003F04FA" w:rsidRPr="00011A1F" w:rsidP="003F04FA" w14:paraId="0DF1A062" w14:textId="77777777">
      <w:pPr>
        <w:widowControl/>
        <w:spacing w:after="0" w:line="240" w:lineRule="auto"/>
        <w:ind w:left="-142" w:firstLine="142"/>
        <w:jc w:val="both"/>
        <w:rPr>
          <w:rFonts w:ascii="Times New Roman" w:eastAsia="Times New Roman" w:hAnsi="Times New Roman"/>
          <w:sz w:val="20"/>
          <w:szCs w:val="20"/>
          <w:lang w:val="lv-LV"/>
        </w:rPr>
      </w:pPr>
    </w:p>
    <w:p w:rsidR="003F04FA" w:rsidRPr="00011A1F" w:rsidP="003F04FA" w14:paraId="09A27704" w14:textId="77777777">
      <w:pPr>
        <w:widowControl/>
        <w:spacing w:after="0" w:line="240" w:lineRule="auto"/>
        <w:ind w:left="-142" w:firstLine="142"/>
        <w:jc w:val="both"/>
        <w:rPr>
          <w:rFonts w:ascii="Times New Roman" w:eastAsia="Times New Roman" w:hAnsi="Times New Roman"/>
          <w:sz w:val="20"/>
          <w:szCs w:val="20"/>
          <w:lang w:val="lv-LV"/>
        </w:rPr>
      </w:pPr>
      <w:r w:rsidRPr="00011A1F">
        <w:rPr>
          <w:rFonts w:ascii="Times New Roman" w:eastAsia="Times New Roman" w:hAnsi="Times New Roman"/>
          <w:sz w:val="20"/>
          <w:szCs w:val="20"/>
          <w:lang w:val="lv-LV"/>
        </w:rPr>
        <w:t>Lēmums nosūtīts arī:</w:t>
      </w:r>
    </w:p>
    <w:p w:rsidR="003F04FA" w:rsidRPr="00011A1F" w:rsidP="003F04FA" w14:paraId="38BC9CC2" w14:textId="77777777">
      <w:pPr>
        <w:numPr>
          <w:ilvl w:val="0"/>
          <w:numId w:val="17"/>
        </w:numPr>
        <w:spacing w:after="0" w:line="240" w:lineRule="auto"/>
        <w:ind w:left="714" w:hanging="357"/>
        <w:contextualSpacing/>
        <w:rPr>
          <w:rFonts w:ascii="Times New Roman" w:hAnsi="Times New Roman"/>
          <w:sz w:val="20"/>
          <w:szCs w:val="20"/>
          <w:lang w:val="lv-LV"/>
        </w:rPr>
      </w:pPr>
      <w:r w:rsidRPr="00011A1F">
        <w:rPr>
          <w:rFonts w:ascii="Times New Roman" w:eastAsia="Times New Roman" w:hAnsi="Times New Roman"/>
          <w:sz w:val="20"/>
          <w:szCs w:val="20"/>
          <w:lang w:val="lv-LV"/>
        </w:rPr>
        <w:t xml:space="preserve">Ropažu novada pašvaldībai, </w:t>
      </w:r>
      <w:r w:rsidRPr="00011A1F">
        <w:rPr>
          <w:rFonts w:ascii="Times New Roman" w:eastAsia="Times New Roman" w:hAnsi="Times New Roman"/>
          <w:i/>
          <w:iCs/>
          <w:sz w:val="20"/>
          <w:szCs w:val="20"/>
          <w:lang w:val="lv-LV"/>
        </w:rPr>
        <w:t>EAdresē</w:t>
      </w:r>
      <w:r w:rsidRPr="00011A1F">
        <w:rPr>
          <w:rFonts w:ascii="Times New Roman" w:eastAsia="Times New Roman" w:hAnsi="Times New Roman"/>
          <w:i/>
          <w:iCs/>
          <w:sz w:val="20"/>
          <w:szCs w:val="20"/>
          <w:lang w:val="lv-LV"/>
        </w:rPr>
        <w:t>.</w:t>
      </w:r>
    </w:p>
    <w:p w:rsidR="003F04FA" w:rsidRPr="00011A1F" w:rsidP="003F04FA" w14:paraId="36D6A32E" w14:textId="77777777">
      <w:pPr>
        <w:widowControl/>
        <w:numPr>
          <w:ilvl w:val="0"/>
          <w:numId w:val="17"/>
        </w:numPr>
        <w:spacing w:after="0" w:line="240" w:lineRule="auto"/>
        <w:ind w:left="714" w:hanging="357"/>
        <w:jc w:val="both"/>
        <w:rPr>
          <w:rFonts w:ascii="Times New Roman" w:hAnsi="Times New Roman"/>
          <w:sz w:val="20"/>
          <w:szCs w:val="20"/>
          <w:lang w:val="lv-LV"/>
        </w:rPr>
      </w:pPr>
      <w:r w:rsidRPr="00011A1F">
        <w:rPr>
          <w:rFonts w:ascii="Times New Roman" w:eastAsia="Times New Roman" w:hAnsi="Times New Roman"/>
          <w:sz w:val="20"/>
          <w:szCs w:val="20"/>
          <w:lang w:val="lv-LV"/>
        </w:rPr>
        <w:t xml:space="preserve">Valsts vides dienesta Atļauju pārvaldei, </w:t>
      </w:r>
      <w:r w:rsidRPr="00011A1F">
        <w:rPr>
          <w:rFonts w:ascii="Times New Roman" w:eastAsia="Times New Roman" w:hAnsi="Times New Roman"/>
          <w:i/>
          <w:iCs/>
          <w:sz w:val="20"/>
          <w:szCs w:val="20"/>
          <w:lang w:val="lv-LV"/>
        </w:rPr>
        <w:t>EAdresē</w:t>
      </w:r>
      <w:r w:rsidRPr="00011A1F">
        <w:rPr>
          <w:rFonts w:ascii="Times New Roman" w:eastAsia="Times New Roman" w:hAnsi="Times New Roman"/>
          <w:i/>
          <w:iCs/>
          <w:sz w:val="20"/>
          <w:szCs w:val="20"/>
          <w:lang w:val="lv-LV"/>
        </w:rPr>
        <w:t>.</w:t>
      </w:r>
    </w:p>
    <w:p w:rsidR="003F04FA" w:rsidRPr="00011A1F" w:rsidP="003F04FA" w14:paraId="633EFA58" w14:textId="77777777">
      <w:pPr>
        <w:widowControl/>
        <w:numPr>
          <w:ilvl w:val="0"/>
          <w:numId w:val="17"/>
        </w:numPr>
        <w:spacing w:after="0" w:line="240" w:lineRule="auto"/>
        <w:ind w:left="714" w:hanging="357"/>
        <w:jc w:val="both"/>
        <w:rPr>
          <w:rFonts w:ascii="Times New Roman" w:hAnsi="Times New Roman"/>
          <w:sz w:val="20"/>
          <w:szCs w:val="20"/>
          <w:lang w:val="lv-LV"/>
        </w:rPr>
      </w:pPr>
      <w:r w:rsidRPr="00011A1F">
        <w:rPr>
          <w:rFonts w:ascii="Times New Roman" w:eastAsia="Times New Roman" w:hAnsi="Times New Roman"/>
          <w:sz w:val="20"/>
          <w:szCs w:val="20"/>
          <w:lang w:val="lv-LV"/>
        </w:rPr>
        <w:t>Dabas aizsardzības pārvaldei,</w:t>
      </w:r>
      <w:r w:rsidRPr="00011A1F">
        <w:rPr>
          <w:rFonts w:ascii="Times New Roman" w:eastAsia="Times New Roman" w:hAnsi="Times New Roman"/>
          <w:i/>
          <w:iCs/>
          <w:sz w:val="20"/>
          <w:szCs w:val="20"/>
          <w:lang w:val="lv-LV"/>
        </w:rPr>
        <w:t xml:space="preserve"> </w:t>
      </w:r>
      <w:r w:rsidRPr="00011A1F">
        <w:rPr>
          <w:rFonts w:ascii="Times New Roman" w:eastAsia="Times New Roman" w:hAnsi="Times New Roman"/>
          <w:i/>
          <w:iCs/>
          <w:sz w:val="20"/>
          <w:szCs w:val="20"/>
          <w:lang w:val="lv-LV"/>
        </w:rPr>
        <w:t>EAdresē</w:t>
      </w:r>
      <w:r w:rsidRPr="00011A1F">
        <w:rPr>
          <w:rFonts w:ascii="Times New Roman" w:eastAsia="Times New Roman" w:hAnsi="Times New Roman"/>
          <w:i/>
          <w:iCs/>
          <w:sz w:val="20"/>
          <w:szCs w:val="20"/>
          <w:lang w:val="lv-LV"/>
        </w:rPr>
        <w:t>.</w:t>
      </w:r>
    </w:p>
    <w:p w:rsidR="003F04FA" w:rsidRPr="00011A1F" w:rsidP="003F04FA" w14:paraId="0216EB9F" w14:textId="77777777">
      <w:pPr>
        <w:widowControl/>
        <w:spacing w:after="0" w:line="240" w:lineRule="auto"/>
        <w:ind w:left="-142" w:firstLine="142"/>
        <w:jc w:val="both"/>
        <w:rPr>
          <w:rFonts w:ascii="Times New Roman" w:eastAsia="Times New Roman" w:hAnsi="Times New Roman"/>
          <w:sz w:val="20"/>
          <w:szCs w:val="20"/>
          <w:lang w:val="lv-LV"/>
        </w:rPr>
      </w:pPr>
    </w:p>
    <w:p w:rsidR="003F04FA" w:rsidRPr="00011A1F" w:rsidP="003F04FA" w14:paraId="4459EA95" w14:textId="77777777">
      <w:pPr>
        <w:widowControl/>
        <w:spacing w:after="0" w:line="240" w:lineRule="auto"/>
        <w:ind w:left="-142" w:firstLine="142"/>
        <w:jc w:val="both"/>
        <w:rPr>
          <w:rFonts w:ascii="Times New Roman" w:eastAsia="Times New Roman" w:hAnsi="Times New Roman"/>
          <w:sz w:val="20"/>
          <w:szCs w:val="20"/>
          <w:lang w:val="lv-LV"/>
        </w:rPr>
      </w:pPr>
    </w:p>
    <w:p w:rsidR="003F04FA" w:rsidRPr="00011A1F" w:rsidP="003F04FA" w14:paraId="53DC706E" w14:textId="77777777">
      <w:pPr>
        <w:widowControl/>
        <w:spacing w:after="0" w:line="240" w:lineRule="auto"/>
        <w:ind w:left="-142" w:firstLine="142"/>
        <w:jc w:val="both"/>
        <w:rPr>
          <w:rFonts w:ascii="Times New Roman" w:eastAsia="Times New Roman" w:hAnsi="Times New Roman"/>
          <w:sz w:val="20"/>
          <w:szCs w:val="20"/>
          <w:lang w:val="lv-LV"/>
        </w:rPr>
      </w:pPr>
      <w:r w:rsidRPr="00011A1F">
        <w:rPr>
          <w:rFonts w:ascii="Times New Roman" w:eastAsia="Times New Roman" w:hAnsi="Times New Roman"/>
          <w:sz w:val="20"/>
          <w:szCs w:val="20"/>
          <w:lang w:val="lv-LV"/>
        </w:rPr>
        <w:t>Vineta Maskava, 67770807</w:t>
      </w:r>
    </w:p>
    <w:p w:rsidR="001B2EAC" w:rsidRPr="00011A1F" w:rsidP="003F04FA" w14:paraId="56CB4B2D" w14:textId="775D561F">
      <w:pPr>
        <w:widowControl/>
        <w:spacing w:after="0" w:line="240" w:lineRule="auto"/>
        <w:ind w:left="-142" w:firstLine="142"/>
        <w:jc w:val="both"/>
        <w:rPr>
          <w:rFonts w:ascii="Times New Roman" w:hAnsi="Times New Roman"/>
          <w:sz w:val="24"/>
          <w:szCs w:val="24"/>
          <w:lang w:val="lv-LV"/>
        </w:rPr>
      </w:pPr>
      <w:hyperlink r:id="rId12" w:history="1">
        <w:r w:rsidRPr="00011A1F" w:rsidR="003F04FA">
          <w:rPr>
            <w:rStyle w:val="Hyperlink"/>
            <w:rFonts w:ascii="Times New Roman" w:eastAsia="Times New Roman" w:hAnsi="Times New Roman"/>
            <w:color w:val="auto"/>
            <w:sz w:val="20"/>
            <w:szCs w:val="20"/>
            <w:u w:val="none"/>
            <w:lang w:val="lv-LV"/>
          </w:rPr>
          <w:t>vineta.maskava@vpvb.gov.lv</w:t>
        </w:r>
      </w:hyperlink>
    </w:p>
    <w:sectPr w:rsidSect="00B117E2">
      <w:footerReference w:type="default" r:id="rId13"/>
      <w:headerReference w:type="first" r:id="rId14"/>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4074166"/>
      <w:docPartObj>
        <w:docPartGallery w:val="Page Numbers (Bottom of Page)"/>
        <w:docPartUnique/>
      </w:docPartObj>
    </w:sdtPr>
    <w:sdtEndPr>
      <w:rPr>
        <w:rFonts w:ascii="Times New Roman" w:hAnsi="Times New Roman"/>
        <w:noProof/>
        <w:sz w:val="24"/>
        <w:szCs w:val="24"/>
      </w:rPr>
    </w:sdtEndPr>
    <w:sdtContent>
      <w:p w:rsidR="000A11BA" w:rsidRPr="00B55C78" w14:paraId="0046A070" w14:textId="0F4C39E0">
        <w:pPr>
          <w:pStyle w:val="Footer"/>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3A45E5">
          <w:rPr>
            <w:rFonts w:ascii="Times New Roman" w:hAnsi="Times New Roman"/>
            <w:noProof/>
            <w:sz w:val="24"/>
            <w:szCs w:val="24"/>
          </w:rPr>
          <w:t>4</w:t>
        </w:r>
        <w:r w:rsidRPr="00B55C78">
          <w:rPr>
            <w:rFonts w:ascii="Times New Roman" w:hAnsi="Times New Roman"/>
            <w:noProof/>
            <w:sz w:val="24"/>
            <w:szCs w:val="24"/>
          </w:rPr>
          <w:fldChar w:fldCharType="end"/>
        </w:r>
      </w:p>
    </w:sdtContent>
  </w:sdt>
  <w:p w:rsidR="000A11BA" w14:paraId="57A324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1637" w14:paraId="7FDBB80F" w14:textId="77777777">
      <w:pPr>
        <w:spacing w:after="0" w:line="240" w:lineRule="auto"/>
      </w:pPr>
      <w:r>
        <w:separator/>
      </w:r>
    </w:p>
  </w:footnote>
  <w:footnote w:type="continuationSeparator" w:id="1">
    <w:p w:rsidR="00BE1637" w14:paraId="026557C6" w14:textId="77777777">
      <w:pPr>
        <w:spacing w:after="0" w:line="240" w:lineRule="auto"/>
      </w:pPr>
      <w:r>
        <w:continuationSeparator/>
      </w:r>
    </w:p>
  </w:footnote>
  <w:footnote w:id="2">
    <w:p w:rsidR="003F04FA" w:rsidRPr="00BE276E" w:rsidP="003F04FA" w14:paraId="765D9955" w14:textId="77777777">
      <w:pPr>
        <w:pStyle w:val="FootnoteText"/>
        <w:rPr>
          <w:lang w:val="lv-LV"/>
        </w:rPr>
      </w:pPr>
      <w:r>
        <w:rPr>
          <w:rStyle w:val="FootnoteReference"/>
        </w:rPr>
        <w:footnoteRef/>
      </w:r>
      <w:r>
        <w:t xml:space="preserve"> </w:t>
      </w:r>
      <w:r w:rsidRPr="00BE276E">
        <w:rPr>
          <w:rFonts w:ascii="Times New Roman" w:hAnsi="Times New Roman"/>
          <w:lang w:val="lv-LV"/>
        </w:rPr>
        <w:t xml:space="preserve">Biroja </w:t>
      </w:r>
      <w:r w:rsidRPr="00BE276E">
        <w:rPr>
          <w:rFonts w:ascii="Times New Roman" w:hAnsi="Times New Roman"/>
          <w:lang w:val="lv-LV"/>
        </w:rPr>
        <w:t>reģ</w:t>
      </w:r>
      <w:r w:rsidRPr="00BE276E">
        <w:rPr>
          <w:rFonts w:ascii="Times New Roman" w:hAnsi="Times New Roman"/>
          <w:lang w:val="lv-LV"/>
        </w:rPr>
        <w:t>. Nr. </w:t>
      </w:r>
      <w:r w:rsidRPr="00DB3E29">
        <w:rPr>
          <w:rFonts w:ascii="Times New Roman" w:hAnsi="Times New Roman"/>
          <w:lang w:val="lv-LV"/>
        </w:rPr>
        <w:t>5-01/2</w:t>
      </w:r>
      <w:r>
        <w:rPr>
          <w:rFonts w:ascii="Times New Roman" w:hAnsi="Times New Roman"/>
          <w:lang w:val="lv-LV"/>
        </w:rPr>
        <w:t>743.</w:t>
      </w:r>
    </w:p>
  </w:footnote>
  <w:footnote w:id="3">
    <w:p w:rsidR="003F04FA" w:rsidRPr="00BE276E" w:rsidP="003F04FA" w14:paraId="7FD03E4C" w14:textId="77777777">
      <w:pPr>
        <w:pStyle w:val="FootnoteText"/>
        <w:rPr>
          <w:lang w:val="lv-LV"/>
        </w:rPr>
      </w:pPr>
      <w:r>
        <w:rPr>
          <w:rStyle w:val="FootnoteReference"/>
        </w:rPr>
        <w:footnoteRef/>
      </w:r>
      <w:r>
        <w:t xml:space="preserve"> </w:t>
      </w:r>
      <w:r w:rsidRPr="00BE276E">
        <w:rPr>
          <w:rFonts w:ascii="Times New Roman" w:hAnsi="Times New Roman"/>
          <w:lang w:val="lv-LV"/>
        </w:rPr>
        <w:t xml:space="preserve">Biroja </w:t>
      </w:r>
      <w:r w:rsidRPr="00BE276E">
        <w:rPr>
          <w:rFonts w:ascii="Times New Roman" w:hAnsi="Times New Roman"/>
          <w:lang w:val="lv-LV"/>
        </w:rPr>
        <w:t>reģ</w:t>
      </w:r>
      <w:r w:rsidRPr="00BE276E">
        <w:rPr>
          <w:rFonts w:ascii="Times New Roman" w:hAnsi="Times New Roman"/>
          <w:lang w:val="lv-LV"/>
        </w:rPr>
        <w:t>. Nr. </w:t>
      </w:r>
      <w:r w:rsidRPr="00DB3E29">
        <w:rPr>
          <w:rFonts w:ascii="Times New Roman" w:hAnsi="Times New Roman"/>
          <w:lang w:val="lv-LV"/>
        </w:rPr>
        <w:t>5-01/2492</w:t>
      </w:r>
      <w:r>
        <w:rPr>
          <w:rFonts w:ascii="Times New Roman" w:hAnsi="Times New Roman"/>
          <w:lang w:val="lv-LV"/>
        </w:rPr>
        <w:t>.</w:t>
      </w:r>
    </w:p>
  </w:footnote>
  <w:footnote w:id="4">
    <w:p w:rsidR="003F04FA" w:rsidRPr="00D019FF" w:rsidP="003F04FA" w14:paraId="72F2E384" w14:textId="77777777">
      <w:pPr>
        <w:pStyle w:val="FootnoteText"/>
        <w:jc w:val="both"/>
        <w:rPr>
          <w:rFonts w:ascii="Times New Roman" w:hAnsi="Times New Roman"/>
          <w:lang w:val="lv-LV"/>
        </w:rPr>
      </w:pPr>
      <w:r w:rsidRPr="00D97304">
        <w:rPr>
          <w:rStyle w:val="FootnoteReference"/>
          <w:rFonts w:ascii="Times New Roman" w:hAnsi="Times New Roman"/>
        </w:rPr>
        <w:footnoteRef/>
      </w:r>
      <w:r w:rsidRPr="00D019FF">
        <w:rPr>
          <w:rFonts w:ascii="Times New Roman" w:hAnsi="Times New Roman"/>
          <w:lang w:val="lv-LV"/>
        </w:rPr>
        <w:t xml:space="preserve"> </w:t>
      </w:r>
      <w:r w:rsidRPr="00D019FF">
        <w:rPr>
          <w:rFonts w:ascii="Times New Roman" w:hAnsi="Times New Roman"/>
          <w:i/>
          <w:iCs/>
          <w:lang w:val="lv-LV"/>
        </w:rPr>
        <w:t>“2)</w:t>
      </w:r>
      <w:r w:rsidRPr="00D019FF">
        <w:rPr>
          <w:rFonts w:ascii="Times New Roman" w:hAnsi="Times New Roman"/>
          <w:lang w:val="lv-LV"/>
        </w:rPr>
        <w:t xml:space="preserve"> </w:t>
      </w:r>
      <w:r w:rsidRPr="00D019FF">
        <w:rPr>
          <w:rFonts w:ascii="Times New Roman" w:hAnsi="Times New Roman"/>
          <w:i/>
          <w:iCs/>
          <w:lang w:val="lv-LV"/>
        </w:rPr>
        <w:t>ietekmes novērtējums izdarāms, pamatojoties uz ierosinātāja sniegto informāciju un informāciju, kas iegūta no ieinteresētajām valsts institūcijām un pašvaldībām, kā arī sabiedrības līdzdalības procesā, tai skaitā no sabiedrības iesniegtajiem priekšlikumiem;  4) sabiedrībai – fiziskajām un juridiskajām personām, kā ar to apvienībām, organizācijām un grupām (turpmāk – sabiedrība) ir tiesības iegūt informāciju par paredzētajām darbībām un piedalīties ietekmes novērtēšanā”</w:t>
      </w:r>
      <w:r w:rsidRPr="00D019FF">
        <w:rPr>
          <w:rFonts w:ascii="Times New Roman" w:hAnsi="Times New Roman"/>
          <w:lang w:val="lv-LV"/>
        </w:rPr>
        <w:t>.</w:t>
      </w:r>
    </w:p>
  </w:footnote>
  <w:footnote w:id="5">
    <w:p w:rsidR="003F04FA" w:rsidRPr="00363927" w:rsidP="003F04FA" w14:paraId="6B0F2D2C" w14:textId="77777777">
      <w:pPr>
        <w:pStyle w:val="FootnoteText"/>
        <w:rPr>
          <w:lang w:val="lv-LV"/>
        </w:rPr>
      </w:pPr>
      <w:r w:rsidRPr="00363927">
        <w:rPr>
          <w:rStyle w:val="FootnoteReference"/>
        </w:rPr>
        <w:footnoteRef/>
      </w:r>
      <w:r w:rsidRPr="00D019FF">
        <w:rPr>
          <w:lang w:val="lv-LV"/>
        </w:rPr>
        <w:t xml:space="preserve"> </w:t>
      </w:r>
      <w:r w:rsidRPr="00363927">
        <w:rPr>
          <w:rFonts w:ascii="Times New Roman" w:hAnsi="Times New Roman"/>
          <w:lang w:val="lv-LV"/>
        </w:rPr>
        <w:t xml:space="preserve">Ierosinātājas </w:t>
      </w:r>
      <w:r w:rsidRPr="00363927">
        <w:rPr>
          <w:rFonts w:ascii="Times New Roman" w:eastAsia="Times New Roman" w:hAnsi="Times New Roman"/>
          <w:lang w:val="lv-LV"/>
        </w:rPr>
        <w:t xml:space="preserve">2023. gada </w:t>
      </w:r>
      <w:r w:rsidRPr="00363927">
        <w:rPr>
          <w:rFonts w:ascii="Times New Roman" w:hAnsi="Times New Roman"/>
          <w:lang w:val="lv-LV"/>
        </w:rPr>
        <w:t>4</w:t>
      </w:r>
      <w:r w:rsidRPr="00363927">
        <w:rPr>
          <w:rFonts w:ascii="Times New Roman" w:eastAsia="Times New Roman" w:hAnsi="Times New Roman"/>
          <w:lang w:val="lv-LV"/>
        </w:rPr>
        <w:t>. </w:t>
      </w:r>
      <w:r w:rsidRPr="00363927">
        <w:rPr>
          <w:rFonts w:ascii="Times New Roman" w:hAnsi="Times New Roman"/>
          <w:lang w:val="lv-LV"/>
        </w:rPr>
        <w:t>okto</w:t>
      </w:r>
      <w:r w:rsidRPr="00363927">
        <w:rPr>
          <w:rFonts w:ascii="Times New Roman" w:eastAsia="Times New Roman" w:hAnsi="Times New Roman"/>
          <w:lang w:val="lv-LV"/>
        </w:rPr>
        <w:t>bra Iesniegum</w:t>
      </w:r>
      <w:r w:rsidRPr="00363927">
        <w:rPr>
          <w:rFonts w:ascii="Times New Roman" w:hAnsi="Times New Roman"/>
          <w:lang w:val="lv-LV"/>
        </w:rPr>
        <w:t>s</w:t>
      </w:r>
      <w:r w:rsidRPr="00363927">
        <w:rPr>
          <w:rFonts w:ascii="Times New Roman" w:hAnsi="Times New Roman"/>
          <w:i/>
          <w:iCs/>
          <w:lang w:val="lv-LV"/>
        </w:rPr>
        <w:t xml:space="preserve"> </w:t>
      </w:r>
      <w:r w:rsidRPr="00363927">
        <w:rPr>
          <w:rFonts w:ascii="Times New Roman" w:hAnsi="Times New Roman"/>
          <w:lang w:val="lv-LV"/>
        </w:rPr>
        <w:t xml:space="preserve">un </w:t>
      </w:r>
      <w:r w:rsidRPr="00363927">
        <w:rPr>
          <w:rFonts w:ascii="Times New Roman" w:eastAsia="Times New Roman" w:hAnsi="Times New Roman"/>
          <w:lang w:val="lv-LV"/>
        </w:rPr>
        <w:t>2023. gada 7. novembra Iesniegum</w:t>
      </w:r>
      <w:r w:rsidRPr="00363927">
        <w:rPr>
          <w:rFonts w:ascii="Times New Roman" w:hAnsi="Times New Roman"/>
          <w:lang w:val="lv-LV"/>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094" w:rsidP="003B3094" w14:paraId="274CFB0F" w14:textId="77777777">
    <w:pPr>
      <w:pStyle w:val="Header"/>
      <w:rPr>
        <w:rFonts w:ascii="Times New Roman" w:hAnsi="Times New Roman"/>
      </w:rPr>
    </w:pPr>
  </w:p>
  <w:p w:rsidR="003B3094" w:rsidP="003B3094" w14:paraId="4F482D50" w14:textId="77777777">
    <w:pPr>
      <w:pStyle w:val="Header"/>
      <w:rPr>
        <w:rFonts w:ascii="Times New Roman" w:hAnsi="Times New Roman"/>
      </w:rPr>
    </w:pPr>
  </w:p>
  <w:p w:rsidR="003B3094" w:rsidP="003B3094" w14:paraId="1EFF3F1D" w14:textId="77777777">
    <w:pPr>
      <w:pStyle w:val="Header"/>
      <w:rPr>
        <w:rFonts w:ascii="Times New Roman" w:hAnsi="Times New Roman"/>
      </w:rPr>
    </w:pPr>
  </w:p>
  <w:p w:rsidR="003B3094" w:rsidP="003B3094" w14:paraId="41250856" w14:textId="77777777">
    <w:pPr>
      <w:pStyle w:val="Header"/>
      <w:rPr>
        <w:rFonts w:ascii="Times New Roman" w:hAnsi="Times New Roman"/>
      </w:rPr>
    </w:pPr>
  </w:p>
  <w:p w:rsidR="003B3094" w:rsidP="003B3094" w14:paraId="44BDAC0D" w14:textId="77777777">
    <w:pPr>
      <w:pStyle w:val="Header"/>
      <w:rPr>
        <w:rFonts w:ascii="Times New Roman" w:hAnsi="Times New Roman"/>
      </w:rPr>
    </w:pPr>
  </w:p>
  <w:p w:rsidR="003B3094" w:rsidP="003B3094" w14:paraId="3B7E3C46" w14:textId="77777777">
    <w:pPr>
      <w:pStyle w:val="Header"/>
      <w:rPr>
        <w:rFonts w:ascii="Times New Roman" w:hAnsi="Times New Roman"/>
      </w:rPr>
    </w:pPr>
  </w:p>
  <w:p w:rsidR="003B3094" w:rsidP="003B3094" w14:paraId="74DB2331" w14:textId="77777777">
    <w:pPr>
      <w:pStyle w:val="Header"/>
      <w:rPr>
        <w:rFonts w:ascii="Times New Roman" w:hAnsi="Times New Roman"/>
      </w:rPr>
    </w:pPr>
  </w:p>
  <w:p w:rsidR="003B3094" w:rsidP="003B3094" w14:paraId="15E1FFDF" w14:textId="77777777">
    <w:pPr>
      <w:pStyle w:val="Header"/>
      <w:rPr>
        <w:rFonts w:ascii="Times New Roman" w:hAnsi="Times New Roman"/>
      </w:rPr>
    </w:pPr>
  </w:p>
  <w:p w:rsidR="003B3094" w:rsidP="003B3094" w14:paraId="1A21C53D" w14:textId="77777777">
    <w:pPr>
      <w:pStyle w:val="Header"/>
      <w:rPr>
        <w:rFonts w:ascii="Times New Roman" w:hAnsi="Times New Roman"/>
      </w:rPr>
    </w:pPr>
  </w:p>
  <w:p w:rsidR="003B3094" w:rsidP="003B3094" w14:paraId="1C98639E" w14:textId="77777777">
    <w:pPr>
      <w:pStyle w:val="Header"/>
      <w:rPr>
        <w:rFonts w:ascii="Times New Roman" w:hAnsi="Times New Roman"/>
      </w:rPr>
    </w:pPr>
  </w:p>
  <w:p w:rsidR="003B3094" w:rsidRPr="00815277" w:rsidP="003B3094" w14:paraId="1D326F8E" w14:textId="398BC2BA">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3094" w:rsidP="003B3094"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59454A4C"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3B3094" w14:paraId="32EE55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31345E95"/>
    <w:multiLevelType w:val="hybridMultilevel"/>
    <w:tmpl w:val="6C3C9A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1">
    <w:nsid w:val="36ED606C"/>
    <w:multiLevelType w:val="hybridMultilevel"/>
    <w:tmpl w:val="39749B0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1">
    <w:nsid w:val="43AF485F"/>
    <w:multiLevelType w:val="multilevel"/>
    <w:tmpl w:val="F5520E5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1B84297"/>
    <w:multiLevelType w:val="hybridMultilevel"/>
    <w:tmpl w:val="864E090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1">
    <w:nsid w:val="51ED2673"/>
    <w:multiLevelType w:val="hybridMultilevel"/>
    <w:tmpl w:val="641E3A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1">
    <w:nsid w:val="6107051C"/>
    <w:multiLevelType w:val="hybridMultilevel"/>
    <w:tmpl w:val="248EE852"/>
    <w:lvl w:ilvl="0">
      <w:start w:val="1"/>
      <w:numFmt w:val="decimal"/>
      <w:lvlText w:val="%1."/>
      <w:lvlJc w:val="left"/>
      <w:pPr>
        <w:ind w:left="720" w:hanging="360"/>
      </w:pPr>
      <w:rPr>
        <w:b w:val="0"/>
        <w:bCs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1">
    <w:nsid w:val="6C942B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7D1D1F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2807486">
    <w:abstractNumId w:val="10"/>
  </w:num>
  <w:num w:numId="2" w16cid:durableId="2101943551">
    <w:abstractNumId w:val="8"/>
  </w:num>
  <w:num w:numId="3" w16cid:durableId="42802176">
    <w:abstractNumId w:val="7"/>
  </w:num>
  <w:num w:numId="4" w16cid:durableId="275062300">
    <w:abstractNumId w:val="6"/>
  </w:num>
  <w:num w:numId="5" w16cid:durableId="318194974">
    <w:abstractNumId w:val="5"/>
  </w:num>
  <w:num w:numId="6" w16cid:durableId="435176418">
    <w:abstractNumId w:val="9"/>
  </w:num>
  <w:num w:numId="7" w16cid:durableId="707921695">
    <w:abstractNumId w:val="4"/>
  </w:num>
  <w:num w:numId="8" w16cid:durableId="673454773">
    <w:abstractNumId w:val="3"/>
  </w:num>
  <w:num w:numId="9" w16cid:durableId="1516574267">
    <w:abstractNumId w:val="2"/>
  </w:num>
  <w:num w:numId="10" w16cid:durableId="116530882">
    <w:abstractNumId w:val="1"/>
  </w:num>
  <w:num w:numId="11" w16cid:durableId="1541550242">
    <w:abstractNumId w:val="0"/>
  </w:num>
  <w:num w:numId="12" w16cid:durableId="1158036906">
    <w:abstractNumId w:val="11"/>
  </w:num>
  <w:num w:numId="13" w16cid:durableId="524291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7721729">
    <w:abstractNumId w:val="16"/>
  </w:num>
  <w:num w:numId="15" w16cid:durableId="1818452642">
    <w:abstractNumId w:val="13"/>
  </w:num>
  <w:num w:numId="16" w16cid:durableId="1986812069">
    <w:abstractNumId w:val="12"/>
  </w:num>
  <w:num w:numId="17" w16cid:durableId="574126398">
    <w:abstractNumId w:val="15"/>
  </w:num>
  <w:num w:numId="18" w16cid:durableId="998775903">
    <w:abstractNumId w:val="18"/>
  </w:num>
  <w:num w:numId="19" w16cid:durableId="3134589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1A1F"/>
    <w:rsid w:val="00030349"/>
    <w:rsid w:val="000818B6"/>
    <w:rsid w:val="00093075"/>
    <w:rsid w:val="000A11BA"/>
    <w:rsid w:val="00124173"/>
    <w:rsid w:val="0015490B"/>
    <w:rsid w:val="001861E1"/>
    <w:rsid w:val="001B2EAC"/>
    <w:rsid w:val="0020556B"/>
    <w:rsid w:val="00223F4C"/>
    <w:rsid w:val="00225A1D"/>
    <w:rsid w:val="00271C85"/>
    <w:rsid w:val="00275B9E"/>
    <w:rsid w:val="002E1474"/>
    <w:rsid w:val="00363927"/>
    <w:rsid w:val="003A45E5"/>
    <w:rsid w:val="003B3094"/>
    <w:rsid w:val="003F04FA"/>
    <w:rsid w:val="004F26E0"/>
    <w:rsid w:val="00535564"/>
    <w:rsid w:val="005C6A06"/>
    <w:rsid w:val="005E672E"/>
    <w:rsid w:val="00663C3A"/>
    <w:rsid w:val="006A1FDF"/>
    <w:rsid w:val="006C1F4E"/>
    <w:rsid w:val="00752C7A"/>
    <w:rsid w:val="007811BA"/>
    <w:rsid w:val="0079265C"/>
    <w:rsid w:val="007B3BA5"/>
    <w:rsid w:val="007E4D1F"/>
    <w:rsid w:val="007F77D9"/>
    <w:rsid w:val="00801867"/>
    <w:rsid w:val="0080657F"/>
    <w:rsid w:val="00815277"/>
    <w:rsid w:val="00842C4F"/>
    <w:rsid w:val="00876C21"/>
    <w:rsid w:val="0088296A"/>
    <w:rsid w:val="008C50FB"/>
    <w:rsid w:val="00902349"/>
    <w:rsid w:val="00910D6E"/>
    <w:rsid w:val="00960C5E"/>
    <w:rsid w:val="0098179F"/>
    <w:rsid w:val="009B7306"/>
    <w:rsid w:val="009E1656"/>
    <w:rsid w:val="00A11397"/>
    <w:rsid w:val="00A330A9"/>
    <w:rsid w:val="00A814A9"/>
    <w:rsid w:val="00A95BEA"/>
    <w:rsid w:val="00B0767C"/>
    <w:rsid w:val="00B117E2"/>
    <w:rsid w:val="00B12C26"/>
    <w:rsid w:val="00B55C78"/>
    <w:rsid w:val="00B645B7"/>
    <w:rsid w:val="00BE1637"/>
    <w:rsid w:val="00BE276E"/>
    <w:rsid w:val="00BF0050"/>
    <w:rsid w:val="00BF1536"/>
    <w:rsid w:val="00C47F57"/>
    <w:rsid w:val="00C606CF"/>
    <w:rsid w:val="00C95806"/>
    <w:rsid w:val="00D019FF"/>
    <w:rsid w:val="00D21FA6"/>
    <w:rsid w:val="00D9195E"/>
    <w:rsid w:val="00D94D1A"/>
    <w:rsid w:val="00DB3E29"/>
    <w:rsid w:val="00DD0CF8"/>
    <w:rsid w:val="00E12C09"/>
    <w:rsid w:val="00E31AA8"/>
    <w:rsid w:val="00E365CE"/>
    <w:rsid w:val="00E415A2"/>
    <w:rsid w:val="00E7353C"/>
    <w:rsid w:val="00E81B96"/>
    <w:rsid w:val="00EE0E5E"/>
    <w:rsid w:val="00F146B6"/>
    <w:rsid w:val="00F94681"/>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0879836B"/>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nhideWhenUsed/>
    <w:rsid w:val="003F04FA"/>
    <w:pPr>
      <w:spacing w:after="0" w:line="240" w:lineRule="auto"/>
    </w:pPr>
    <w:rPr>
      <w:sz w:val="20"/>
      <w:szCs w:val="20"/>
    </w:rPr>
  </w:style>
  <w:style w:type="character" w:customStyle="1" w:styleId="FootnoteTextChar">
    <w:name w:val="Footnote Text Char"/>
    <w:basedOn w:val="DefaultParagraphFont"/>
    <w:link w:val="FootnoteText"/>
    <w:rsid w:val="003F04FA"/>
    <w:rPr>
      <w:lang w:val="en-US" w:eastAsia="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r"/>
    <w:basedOn w:val="DefaultParagraphFont"/>
    <w:link w:val="CharCharCharChar"/>
    <w:uiPriority w:val="99"/>
    <w:unhideWhenUsed/>
    <w:qFormat/>
    <w:rsid w:val="003F04FA"/>
    <w:rPr>
      <w:vertAlign w:val="superscript"/>
    </w:rPr>
  </w:style>
  <w:style w:type="paragraph" w:styleId="ListParagraph">
    <w:name w:val="List Paragraph"/>
    <w:basedOn w:val="Normal"/>
    <w:uiPriority w:val="34"/>
    <w:qFormat/>
    <w:rsid w:val="003F04FA"/>
    <w:pPr>
      <w:ind w:left="720"/>
      <w:contextualSpacing/>
    </w:pPr>
  </w:style>
  <w:style w:type="paragraph" w:styleId="NormalWeb">
    <w:name w:val="Normal (Web)"/>
    <w:basedOn w:val="Normal"/>
    <w:rsid w:val="003F04FA"/>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CharCharCharChar">
    <w:name w:val="Char Char Char Char"/>
    <w:aliases w:val="Char2"/>
    <w:basedOn w:val="Normal"/>
    <w:next w:val="Normal"/>
    <w:link w:val="FootnoteReference"/>
    <w:uiPriority w:val="99"/>
    <w:rsid w:val="003F04FA"/>
    <w:pPr>
      <w:widowControl/>
      <w:spacing w:after="160" w:line="240" w:lineRule="exact"/>
      <w:jc w:val="both"/>
      <w:textAlignment w:val="baseline"/>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ikskile.lv" TargetMode="External" /><Relationship Id="rId11" Type="http://schemas.openxmlformats.org/officeDocument/2006/relationships/hyperlink" Target="http://www.vpvb.gov.lv/lv/ivn/informacija/videseksperti.lv/pazinojumi" TargetMode="External" /><Relationship Id="rId12" Type="http://schemas.openxmlformats.org/officeDocument/2006/relationships/hyperlink" Target="mailto:vineta.maskava@vpvb.gov.lv" TargetMode="External"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info@buvmeistars.lv" TargetMode="External" /><Relationship Id="rId7" Type="http://schemas.openxmlformats.org/officeDocument/2006/relationships/hyperlink" Target="http://www.ropazi.lv" TargetMode="External" /><Relationship Id="rId8" Type="http://schemas.openxmlformats.org/officeDocument/2006/relationships/hyperlink" Target="http://www.buvmeistars.lv" TargetMode="External" /><Relationship Id="rId9" Type="http://schemas.openxmlformats.org/officeDocument/2006/relationships/hyperlink" Target="http://www.vpvb.gov.l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1542-FA87-41C2-8ACB-F5CC5D57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8266</Words>
  <Characters>4713</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Daiga Avdejanova</cp:lastModifiedBy>
  <cp:revision>11</cp:revision>
  <dcterms:created xsi:type="dcterms:W3CDTF">2021-07-29T07:54:00Z</dcterms:created>
  <dcterms:modified xsi:type="dcterms:W3CDTF">2023-11-27T14:48:00Z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